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B8B6" w14:textId="62AB852B" w:rsidR="00E922AC" w:rsidRPr="007B1174" w:rsidRDefault="006F2452" w:rsidP="007B1174">
      <w:pPr>
        <w:pStyle w:val="Heading1"/>
        <w:jc w:val="right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bookmarkStart w:id="0" w:name="_GoBack"/>
      <w:bookmarkEnd w:id="0"/>
      <w:r w:rsidRPr="00E16B24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12 February</w:t>
      </w:r>
      <w:r w:rsidR="00635266" w:rsidRPr="00E16B24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</w:t>
      </w:r>
      <w:r w:rsidR="0063526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20</w:t>
      </w:r>
      <w:r w:rsidR="007B1174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20</w:t>
      </w:r>
    </w:p>
    <w:p w14:paraId="3A5B31C7" w14:textId="30F14906" w:rsidR="007B1174" w:rsidRPr="00661934" w:rsidRDefault="007B1174" w:rsidP="007B1174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Portsmouth Water </w:t>
      </w:r>
      <w:r w:rsidR="000B197B">
        <w:rPr>
          <w:b/>
          <w:bCs/>
        </w:rPr>
        <w:t>to hold</w:t>
      </w:r>
      <w:r>
        <w:rPr>
          <w:b/>
          <w:bCs/>
        </w:rPr>
        <w:t xml:space="preserve"> </w:t>
      </w:r>
      <w:r w:rsidR="00E16B24">
        <w:rPr>
          <w:b/>
          <w:bCs/>
        </w:rPr>
        <w:t xml:space="preserve">a </w:t>
      </w:r>
      <w:r w:rsidR="00A90EB9">
        <w:rPr>
          <w:b/>
          <w:bCs/>
        </w:rPr>
        <w:t>‘S</w:t>
      </w:r>
      <w:r w:rsidR="00F86291">
        <w:rPr>
          <w:b/>
          <w:bCs/>
        </w:rPr>
        <w:t xml:space="preserve">upply </w:t>
      </w:r>
      <w:r w:rsidR="00A90EB9">
        <w:rPr>
          <w:b/>
          <w:bCs/>
        </w:rPr>
        <w:t>C</w:t>
      </w:r>
      <w:r w:rsidR="00F86291">
        <w:rPr>
          <w:b/>
          <w:bCs/>
        </w:rPr>
        <w:t xml:space="preserve">hain </w:t>
      </w:r>
      <w:r w:rsidR="00A90EB9">
        <w:rPr>
          <w:b/>
          <w:bCs/>
        </w:rPr>
        <w:t>E</w:t>
      </w:r>
      <w:r w:rsidR="00F86291">
        <w:rPr>
          <w:b/>
          <w:bCs/>
        </w:rPr>
        <w:t xml:space="preserve">ngagement </w:t>
      </w:r>
      <w:r w:rsidR="00A90EB9">
        <w:rPr>
          <w:b/>
          <w:bCs/>
        </w:rPr>
        <w:t>E</w:t>
      </w:r>
      <w:r w:rsidR="00F86291">
        <w:rPr>
          <w:b/>
          <w:bCs/>
        </w:rPr>
        <w:t>vent</w:t>
      </w:r>
      <w:r w:rsidR="00A90EB9">
        <w:rPr>
          <w:b/>
          <w:bCs/>
        </w:rPr>
        <w:t>’</w:t>
      </w:r>
      <w:r>
        <w:rPr>
          <w:b/>
          <w:bCs/>
        </w:rPr>
        <w:br/>
        <w:t>for first reservoir to be built in the UK for decades</w:t>
      </w:r>
    </w:p>
    <w:p w14:paraId="36E7F92F" w14:textId="77777777" w:rsidR="00E922AC" w:rsidRPr="00E922AC" w:rsidRDefault="00E922AC" w:rsidP="00E922A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F10E4FB" w14:textId="6977DDE9" w:rsidR="007B1174" w:rsidRDefault="007B1174" w:rsidP="007B1174">
      <w:r>
        <w:t xml:space="preserve">Portsmouth Water is embarking on a procurement programme to build the first new </w:t>
      </w:r>
      <w:r w:rsidR="00B944CB">
        <w:t xml:space="preserve">water </w:t>
      </w:r>
      <w:r>
        <w:t xml:space="preserve">storage reservoir in the </w:t>
      </w:r>
      <w:r w:rsidR="005B229E">
        <w:t>UK</w:t>
      </w:r>
      <w:r>
        <w:t xml:space="preserve"> since the 19</w:t>
      </w:r>
      <w:r w:rsidR="005B229E">
        <w:t>8</w:t>
      </w:r>
      <w:r>
        <w:t>0s.</w:t>
      </w:r>
    </w:p>
    <w:p w14:paraId="062D3898" w14:textId="77777777" w:rsidR="007B1174" w:rsidRDefault="007B1174" w:rsidP="007B1174"/>
    <w:p w14:paraId="0FE0D6AB" w14:textId="468F3981" w:rsidR="007B1174" w:rsidRDefault="007B1174" w:rsidP="007B1174">
      <w:r>
        <w:t>The water company</w:t>
      </w:r>
      <w:r w:rsidR="00F86F75">
        <w:t>, in</w:t>
      </w:r>
      <w:r w:rsidR="006F2452">
        <w:t xml:space="preserve"> an innovative</w:t>
      </w:r>
      <w:r w:rsidR="00F86F75">
        <w:t xml:space="preserve"> collaboration with Southern Water,</w:t>
      </w:r>
      <w:r>
        <w:t xml:space="preserve"> is planning to develop Havant Thicket Reservoir in Hampshire</w:t>
      </w:r>
      <w:r w:rsidR="00F86F75">
        <w:t xml:space="preserve"> </w:t>
      </w:r>
      <w:r>
        <w:t xml:space="preserve">to secure vital drinking water supplies </w:t>
      </w:r>
      <w:r w:rsidR="00F86F75">
        <w:t>for the water-stressed South East and protect environmentally sensitive chalk streams.</w:t>
      </w:r>
    </w:p>
    <w:p w14:paraId="3F98217B" w14:textId="77777777" w:rsidR="007B1174" w:rsidRDefault="007B1174" w:rsidP="007B1174"/>
    <w:p w14:paraId="4A4950D6" w14:textId="12F1AEA2" w:rsidR="007B1174" w:rsidRDefault="00F86F75" w:rsidP="007B1174">
      <w:r>
        <w:t>The reservoir is</w:t>
      </w:r>
      <w:r w:rsidR="007B1174">
        <w:t xml:space="preserve"> earmarked for a 160-hectare grassland site</w:t>
      </w:r>
      <w:r>
        <w:t xml:space="preserve"> owned by the water company and</w:t>
      </w:r>
      <w:r w:rsidR="007B1174">
        <w:t xml:space="preserve"> is scheduled to be operational by 2029.</w:t>
      </w:r>
    </w:p>
    <w:p w14:paraId="79AF03D2" w14:textId="77777777" w:rsidR="007B1174" w:rsidRDefault="007B1174" w:rsidP="007B1174"/>
    <w:p w14:paraId="4A328693" w14:textId="14F526BA" w:rsidR="007B1174" w:rsidRDefault="007B1174" w:rsidP="007B1174">
      <w:r>
        <w:t xml:space="preserve">As well as providing </w:t>
      </w:r>
      <w:r w:rsidR="00F86F75">
        <w:t xml:space="preserve">resilient water </w:t>
      </w:r>
      <w:r>
        <w:t>supplies, it will also create a new green, leisure facility for local communities</w:t>
      </w:r>
      <w:r w:rsidR="00F86F75">
        <w:t xml:space="preserve"> and a</w:t>
      </w:r>
      <w:r>
        <w:t xml:space="preserve"> new wetland habitat for threatened </w:t>
      </w:r>
      <w:r w:rsidR="00B944CB">
        <w:t xml:space="preserve">species of </w:t>
      </w:r>
      <w:r w:rsidR="00F86F75">
        <w:t>birds</w:t>
      </w:r>
      <w:r>
        <w:t>.</w:t>
      </w:r>
    </w:p>
    <w:p w14:paraId="0F6195D7" w14:textId="77777777" w:rsidR="007B1174" w:rsidRDefault="007B1174" w:rsidP="007B1174"/>
    <w:p w14:paraId="2DBE03D1" w14:textId="6576ECA4" w:rsidR="007B1174" w:rsidRDefault="007B1174" w:rsidP="007B1174">
      <w:r>
        <w:t>The company is</w:t>
      </w:r>
      <w:r w:rsidR="00542BD3">
        <w:t xml:space="preserve"> preparing to launch</w:t>
      </w:r>
      <w:r>
        <w:t xml:space="preserve"> </w:t>
      </w:r>
      <w:r w:rsidR="00F86F75">
        <w:t>a</w:t>
      </w:r>
      <w:r>
        <w:t xml:space="preserve"> procurement programme for several packages of works associated with the </w:t>
      </w:r>
      <w:r w:rsidR="00F86291">
        <w:t>project</w:t>
      </w:r>
      <w:r>
        <w:t xml:space="preserve"> – including </w:t>
      </w:r>
      <w:r w:rsidR="006C710A">
        <w:t xml:space="preserve">reservoir </w:t>
      </w:r>
      <w:r>
        <w:t>construction,</w:t>
      </w:r>
      <w:r w:rsidR="000B05F3">
        <w:t xml:space="preserve"> </w:t>
      </w:r>
      <w:r>
        <w:t>pipeline</w:t>
      </w:r>
      <w:r w:rsidR="003258DE">
        <w:t xml:space="preserve"> installation</w:t>
      </w:r>
      <w:r>
        <w:t>,</w:t>
      </w:r>
      <w:r w:rsidR="00E3795B">
        <w:t xml:space="preserve"> </w:t>
      </w:r>
      <w:r w:rsidR="003258DE">
        <w:t xml:space="preserve">MEICA </w:t>
      </w:r>
      <w:r w:rsidR="008414B2">
        <w:t>(</w:t>
      </w:r>
      <w:r w:rsidR="008414B2" w:rsidRPr="008414B2">
        <w:t>Mechanical, Electrical, Instrumentation, Control and Automation</w:t>
      </w:r>
      <w:r w:rsidR="008414B2">
        <w:t>)</w:t>
      </w:r>
      <w:r w:rsidR="00FF0844">
        <w:t xml:space="preserve"> works</w:t>
      </w:r>
      <w:r w:rsidR="00E3795B">
        <w:t>,</w:t>
      </w:r>
      <w:r>
        <w:t xml:space="preserve"> environmental mitigation and leisure facilities with </w:t>
      </w:r>
      <w:r w:rsidR="00B944CB">
        <w:t xml:space="preserve">a </w:t>
      </w:r>
      <w:r>
        <w:t>visitor</w:t>
      </w:r>
      <w:r w:rsidR="00F86F75">
        <w:t>s’</w:t>
      </w:r>
      <w:r>
        <w:t xml:space="preserve"> centre.</w:t>
      </w:r>
    </w:p>
    <w:p w14:paraId="6DA530EE" w14:textId="77777777" w:rsidR="007B1174" w:rsidRDefault="007B1174" w:rsidP="007B1174"/>
    <w:p w14:paraId="755309A7" w14:textId="1FDE60E2" w:rsidR="007B1174" w:rsidRDefault="007B1174" w:rsidP="007B1174">
      <w:r>
        <w:t xml:space="preserve">Bob Taylor, Chief Executive of Portsmouth Water, said: “We’re in a privileged position to be progressing the first </w:t>
      </w:r>
      <w:r w:rsidR="00B944CB">
        <w:t xml:space="preserve">water </w:t>
      </w:r>
      <w:r>
        <w:t xml:space="preserve">storage reservoir to be built in the UK for decades </w:t>
      </w:r>
      <w:r w:rsidR="00F86F75">
        <w:t>as the region’s water supplies are put under pressure by</w:t>
      </w:r>
      <w:r>
        <w:t xml:space="preserve"> climate change, housing growth and </w:t>
      </w:r>
      <w:r w:rsidR="00F86F75">
        <w:t xml:space="preserve">the need </w:t>
      </w:r>
      <w:r>
        <w:t>to protect our natural environment</w:t>
      </w:r>
      <w:r w:rsidR="00AE15D5">
        <w:t>.</w:t>
      </w:r>
    </w:p>
    <w:p w14:paraId="0DA63ACA" w14:textId="77777777" w:rsidR="007B1174" w:rsidRDefault="007B1174" w:rsidP="007B1174"/>
    <w:p w14:paraId="3D2A193F" w14:textId="28FB90F0" w:rsidR="007B1174" w:rsidRDefault="007B1174" w:rsidP="007B1174">
      <w:r>
        <w:t xml:space="preserve">“We’re </w:t>
      </w:r>
      <w:r w:rsidR="00D646E9">
        <w:t>very much looking forward to engaging</w:t>
      </w:r>
      <w:r>
        <w:t xml:space="preserve"> with companies at all tiers in the supply chain </w:t>
      </w:r>
      <w:r w:rsidR="00A17EDC">
        <w:t>who have an interest</w:t>
      </w:r>
      <w:r>
        <w:t xml:space="preserve"> in delivering this project successfully for current and future generations. We’re also keen to maximise opportunities </w:t>
      </w:r>
      <w:r w:rsidR="00A17EDC">
        <w:t>for</w:t>
      </w:r>
      <w:r w:rsidR="001136FB">
        <w:t xml:space="preserve"> local</w:t>
      </w:r>
      <w:r>
        <w:t xml:space="preserve"> employment, as well as develop skills</w:t>
      </w:r>
      <w:r w:rsidR="00B944CB">
        <w:t xml:space="preserve"> and leave a really positive legacy in </w:t>
      </w:r>
      <w:r w:rsidR="000F641D">
        <w:t xml:space="preserve">our </w:t>
      </w:r>
      <w:r w:rsidR="00B944CB">
        <w:t>communities</w:t>
      </w:r>
      <w:r>
        <w:t>.”</w:t>
      </w:r>
    </w:p>
    <w:p w14:paraId="131752C4" w14:textId="77777777" w:rsidR="007B1174" w:rsidRDefault="007B1174" w:rsidP="007B1174"/>
    <w:p w14:paraId="00CEEA9F" w14:textId="55F262A6" w:rsidR="007B1174" w:rsidRDefault="007B1174" w:rsidP="007B1174">
      <w:r>
        <w:t xml:space="preserve">The company is </w:t>
      </w:r>
      <w:r w:rsidRPr="00CA5DCF">
        <w:rPr>
          <w:b/>
          <w:bCs/>
        </w:rPr>
        <w:t xml:space="preserve">holding </w:t>
      </w:r>
      <w:r w:rsidR="00FF0844">
        <w:rPr>
          <w:b/>
          <w:bCs/>
        </w:rPr>
        <w:t>the</w:t>
      </w:r>
      <w:r w:rsidRPr="00CA5DCF">
        <w:rPr>
          <w:b/>
          <w:bCs/>
        </w:rPr>
        <w:t xml:space="preserve"> </w:t>
      </w:r>
      <w:r w:rsidR="000B05F3" w:rsidRPr="000B05F3">
        <w:rPr>
          <w:b/>
          <w:bCs/>
        </w:rPr>
        <w:t>Suppl</w:t>
      </w:r>
      <w:r w:rsidR="000B05F3">
        <w:rPr>
          <w:b/>
          <w:bCs/>
        </w:rPr>
        <w:t>y Chain</w:t>
      </w:r>
      <w:r w:rsidR="000B05F3" w:rsidRPr="000B05F3">
        <w:rPr>
          <w:b/>
          <w:bCs/>
        </w:rPr>
        <w:t xml:space="preserve"> Engagement Event</w:t>
      </w:r>
      <w:r w:rsidR="000B05F3">
        <w:rPr>
          <w:b/>
          <w:bCs/>
        </w:rPr>
        <w:t xml:space="preserve"> </w:t>
      </w:r>
      <w:r w:rsidRPr="00CA5DCF">
        <w:rPr>
          <w:b/>
          <w:bCs/>
        </w:rPr>
        <w:t>on</w:t>
      </w:r>
      <w:r w:rsidR="00125909" w:rsidRPr="00CA5DCF">
        <w:rPr>
          <w:b/>
          <w:bCs/>
        </w:rPr>
        <w:t xml:space="preserve"> </w:t>
      </w:r>
      <w:r w:rsidR="008F04EA" w:rsidRPr="00FF0844">
        <w:rPr>
          <w:b/>
          <w:bCs/>
        </w:rPr>
        <w:t>March 25</w:t>
      </w:r>
      <w:r w:rsidRPr="00FF0844">
        <w:rPr>
          <w:b/>
          <w:bCs/>
        </w:rPr>
        <w:t>, 2020</w:t>
      </w:r>
      <w:r w:rsidR="00A17EDC" w:rsidRPr="00FF0844">
        <w:rPr>
          <w:b/>
          <w:bCs/>
        </w:rPr>
        <w:t xml:space="preserve"> in </w:t>
      </w:r>
      <w:r w:rsidR="00D646E9" w:rsidRPr="00FF0844">
        <w:rPr>
          <w:b/>
          <w:bCs/>
        </w:rPr>
        <w:t xml:space="preserve">Havant, </w:t>
      </w:r>
      <w:r w:rsidR="00A17EDC" w:rsidRPr="00FF0844">
        <w:rPr>
          <w:b/>
          <w:bCs/>
        </w:rPr>
        <w:t>Hampshire</w:t>
      </w:r>
      <w:r w:rsidRPr="00FF0844">
        <w:t xml:space="preserve">, for all tiers of the supply chain, </w:t>
      </w:r>
      <w:r w:rsidR="00A17EDC" w:rsidRPr="00FF0844">
        <w:t>when it will brief</w:t>
      </w:r>
      <w:r w:rsidRPr="00FF0844">
        <w:t xml:space="preserve"> local,</w:t>
      </w:r>
      <w:r>
        <w:t xml:space="preserve"> regional and national suppliers on the plans for the reservoir and associated works.</w:t>
      </w:r>
    </w:p>
    <w:p w14:paraId="1D0B78D5" w14:textId="77777777" w:rsidR="007B1174" w:rsidRDefault="007B1174" w:rsidP="007B1174"/>
    <w:p w14:paraId="5C273727" w14:textId="77777777" w:rsidR="007B1174" w:rsidRDefault="007B1174" w:rsidP="007B1174">
      <w:r>
        <w:t>Suppliers will have an informal opportunity to engage with the company, explore opportunities to be involved and share feedback on the proposals.</w:t>
      </w:r>
    </w:p>
    <w:p w14:paraId="677BCC36" w14:textId="77777777" w:rsidR="007B1174" w:rsidRDefault="007B1174" w:rsidP="007B1174"/>
    <w:p w14:paraId="77BCA0AD" w14:textId="68213372" w:rsidR="00A17EDC" w:rsidRDefault="00DB4B33" w:rsidP="007B1174">
      <w:r>
        <w:t>Bob</w:t>
      </w:r>
      <w:r w:rsidR="00A17EDC">
        <w:t xml:space="preserve"> </w:t>
      </w:r>
      <w:r w:rsidR="007B1174">
        <w:t xml:space="preserve">added: “We want to ensure our approach maximises market interest and value, as well as </w:t>
      </w:r>
      <w:r w:rsidR="00A17EDC">
        <w:t xml:space="preserve">ensuring we can benefit </w:t>
      </w:r>
      <w:r w:rsidR="007B1174">
        <w:t xml:space="preserve">from innovation and community involvement. </w:t>
      </w:r>
    </w:p>
    <w:p w14:paraId="65C57004" w14:textId="77777777" w:rsidR="00A17EDC" w:rsidRDefault="00A17EDC" w:rsidP="007B1174"/>
    <w:p w14:paraId="13563180" w14:textId="39F5D481" w:rsidR="007B1174" w:rsidRDefault="00A17EDC" w:rsidP="007B1174">
      <w:r>
        <w:lastRenderedPageBreak/>
        <w:t>“</w:t>
      </w:r>
      <w:r w:rsidR="007B1174">
        <w:t>This is a flagship project for the South East and</w:t>
      </w:r>
      <w:r>
        <w:t xml:space="preserve"> it’s</w:t>
      </w:r>
      <w:r w:rsidR="007B1174">
        <w:t xml:space="preserve"> likely to be the first of </w:t>
      </w:r>
      <w:r>
        <w:t xml:space="preserve">several </w:t>
      </w:r>
      <w:r w:rsidR="007B1174">
        <w:t>significant water resource infrastructure development</w:t>
      </w:r>
      <w:r>
        <w:t>s</w:t>
      </w:r>
      <w:r w:rsidR="007B1174">
        <w:t xml:space="preserve"> in </w:t>
      </w:r>
      <w:r>
        <w:t>coming years</w:t>
      </w:r>
      <w:r w:rsidR="007B1174">
        <w:t>, so for this reason we’re keen to start early dialogue with suppliers with relevant experience.”</w:t>
      </w:r>
    </w:p>
    <w:p w14:paraId="306CBEA5" w14:textId="77777777" w:rsidR="004126FD" w:rsidRDefault="004126FD" w:rsidP="004126FD"/>
    <w:p w14:paraId="3A394530" w14:textId="2FAC77CA" w:rsidR="004126FD" w:rsidRDefault="004126FD" w:rsidP="007B1174">
      <w:r>
        <w:t>Companies can register for the industry day at</w:t>
      </w:r>
      <w:r w:rsidR="00F967AE" w:rsidRPr="00F967AE">
        <w:t xml:space="preserve"> </w:t>
      </w:r>
      <w:hyperlink r:id="rId10" w:history="1">
        <w:r w:rsidR="00F967AE" w:rsidRPr="00E561E2">
          <w:rPr>
            <w:rStyle w:val="Hyperlink"/>
          </w:rPr>
          <w:t>https://portsmouthwater.delta-esourcing.com/respond/8QJW68G5PR</w:t>
        </w:r>
      </w:hyperlink>
      <w:r w:rsidR="00F967AE">
        <w:t xml:space="preserve">. </w:t>
      </w:r>
      <w:r>
        <w:t xml:space="preserve">The </w:t>
      </w:r>
      <w:r w:rsidRPr="00DB4B33">
        <w:t xml:space="preserve">deadline for registration is </w:t>
      </w:r>
      <w:r w:rsidR="008F04EA" w:rsidRPr="00DB4B33">
        <w:t>March</w:t>
      </w:r>
      <w:r w:rsidRPr="00DB4B33">
        <w:t xml:space="preserve"> </w:t>
      </w:r>
      <w:r w:rsidR="008B3304" w:rsidRPr="00DB4B33">
        <w:t>13</w:t>
      </w:r>
      <w:r w:rsidRPr="00DB4B33">
        <w:t>, 2020.</w:t>
      </w:r>
    </w:p>
    <w:p w14:paraId="37309891" w14:textId="77777777" w:rsidR="007B1174" w:rsidRDefault="007B1174" w:rsidP="007B1174"/>
    <w:p w14:paraId="5E59C672" w14:textId="00125C3E" w:rsidR="007B1174" w:rsidRDefault="007B1174" w:rsidP="007B1174">
      <w:r>
        <w:t xml:space="preserve">To find out more about the reservoir visit </w:t>
      </w:r>
      <w:hyperlink r:id="rId11" w:history="1">
        <w:r w:rsidR="00E93F79" w:rsidRPr="00F61D68">
          <w:rPr>
            <w:rStyle w:val="Hyperlink"/>
          </w:rPr>
          <w:t>www.portsmouthwater.co.uk/havant-thicket-reservoir</w:t>
        </w:r>
      </w:hyperlink>
      <w:r>
        <w:t>.</w:t>
      </w:r>
    </w:p>
    <w:p w14:paraId="351EE01A" w14:textId="77777777" w:rsidR="007B1174" w:rsidRDefault="007B1174" w:rsidP="007B1174"/>
    <w:p w14:paraId="03FE7B3A" w14:textId="2AD1EF95" w:rsidR="00D81EFD" w:rsidRPr="007B1174" w:rsidRDefault="007B1174" w:rsidP="007B1174">
      <w:pPr>
        <w:jc w:val="center"/>
      </w:pPr>
      <w:r>
        <w:t>Ends</w:t>
      </w:r>
    </w:p>
    <w:p w14:paraId="65EFA3F4" w14:textId="3571B9AF" w:rsidR="00D81EFD" w:rsidRDefault="00D81EFD" w:rsidP="00D81EFD">
      <w:pPr>
        <w:jc w:val="center"/>
        <w:rPr>
          <w:lang w:val="en-US"/>
        </w:rPr>
      </w:pPr>
    </w:p>
    <w:p w14:paraId="66ED3395" w14:textId="620354FD" w:rsidR="00D81EFD" w:rsidRPr="00D217DA" w:rsidRDefault="00D81EFD" w:rsidP="00D81EFD">
      <w:pPr>
        <w:rPr>
          <w:lang w:val="en-US"/>
        </w:rPr>
      </w:pPr>
      <w:r w:rsidRPr="00D81EFD">
        <w:rPr>
          <w:b/>
          <w:bCs/>
          <w:lang w:val="en-US"/>
        </w:rPr>
        <w:t>Media Contacts</w:t>
      </w:r>
      <w:r>
        <w:rPr>
          <w:lang w:val="en-US"/>
        </w:rPr>
        <w:t xml:space="preserve">: Ian Limb on 02392 249224 or </w:t>
      </w:r>
      <w:r w:rsidR="00431A74">
        <w:rPr>
          <w:lang w:val="en-US"/>
        </w:rPr>
        <w:t xml:space="preserve">Joel Hufford on </w:t>
      </w:r>
      <w:r w:rsidR="006A7A6D">
        <w:rPr>
          <w:lang w:val="en-US"/>
        </w:rPr>
        <w:t>07833761088</w:t>
      </w:r>
      <w:r>
        <w:rPr>
          <w:lang w:val="en-US"/>
        </w:rPr>
        <w:t>.</w:t>
      </w:r>
    </w:p>
    <w:p w14:paraId="3343E050" w14:textId="530B2664" w:rsidR="00830AC6" w:rsidRPr="00830AC6" w:rsidRDefault="00C60192" w:rsidP="00830AC6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 w:rsidRPr="00C6019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US"/>
        </w:rPr>
        <w:t>Notes to editors:</w:t>
      </w:r>
      <w:r w:rsidR="00FF16A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US"/>
        </w:rPr>
        <w:t xml:space="preserve"> </w:t>
      </w:r>
    </w:p>
    <w:p w14:paraId="5404CF27" w14:textId="049ED507" w:rsidR="00830AC6" w:rsidRDefault="00830AC6" w:rsidP="00830AC6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 w:rsidRPr="007E3F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US"/>
        </w:rPr>
        <w:t>Portsmouth Water</w:t>
      </w:r>
      <w:r w:rsidRPr="007E3F91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is one of the oldest water companies in the country, having been incorporated in 1857.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It serves 316,000 homes and businesses in West Sussex and Hampshire</w:t>
      </w:r>
      <w:r w:rsidR="00D7793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suppl</w:t>
      </w:r>
      <w:r w:rsidR="00D7793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ying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around 170 million </w:t>
      </w:r>
      <w:proofErr w:type="spellStart"/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litres</w:t>
      </w:r>
      <w:proofErr w:type="spellEnd"/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of water to more than 720,000 people at the lowest cost in England and Wales. The water it supplies </w:t>
      </w:r>
      <w:r w:rsidRPr="007E3F91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is derived from the chalk of the South Downs and is abstracted from wells, boreholes, springs and the River </w:t>
      </w:r>
      <w:proofErr w:type="spellStart"/>
      <w:r w:rsidRPr="007E3F91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Itchen</w:t>
      </w:r>
      <w:proofErr w:type="spellEnd"/>
      <w:r w:rsidRPr="007E3F91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. The Springs at </w:t>
      </w:r>
      <w:proofErr w:type="spellStart"/>
      <w:r w:rsidRPr="007E3F91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Havant</w:t>
      </w:r>
      <w:proofErr w:type="spellEnd"/>
      <w:r w:rsidRPr="007E3F91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and Bedhampton are thought to be the largest group of springs used for public supplies in Europe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.</w:t>
      </w:r>
    </w:p>
    <w:p w14:paraId="578BF51E" w14:textId="7DD134ED" w:rsidR="00830AC6" w:rsidRPr="007E3F91" w:rsidRDefault="00D77937" w:rsidP="00830AC6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Portsmouth Water </w:t>
      </w:r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already shares up to 30 million </w:t>
      </w:r>
      <w:proofErr w:type="spellStart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litres</w:t>
      </w:r>
      <w:proofErr w:type="spellEnd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of water each day with </w:t>
      </w:r>
      <w:proofErr w:type="spellStart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neighbouring</w:t>
      </w:r>
      <w:proofErr w:type="spellEnd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water company Southern Water</w:t>
      </w:r>
      <w:r w:rsidR="00A16ECB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and has</w:t>
      </w:r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plans to share a further nine million </w:t>
      </w:r>
      <w:proofErr w:type="spellStart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litres</w:t>
      </w:r>
      <w:proofErr w:type="spellEnd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</w:t>
      </w:r>
      <w:r w:rsidR="00A16ECB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from</w:t>
      </w:r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2024 and</w:t>
      </w:r>
      <w:r w:rsidR="00A16ECB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a further</w:t>
      </w:r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21 million </w:t>
      </w:r>
      <w:proofErr w:type="spellStart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litres</w:t>
      </w:r>
      <w:proofErr w:type="spellEnd"/>
      <w:r w:rsidR="00830AC6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upon completion of the reservoir.</w:t>
      </w:r>
    </w:p>
    <w:p w14:paraId="2F475398" w14:textId="29B0C2D3" w:rsidR="00830AC6" w:rsidRPr="007E3F91" w:rsidRDefault="00830AC6" w:rsidP="00830AC6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proofErr w:type="spellStart"/>
      <w:r w:rsidRPr="007E3F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US"/>
        </w:rPr>
        <w:t>Havant</w:t>
      </w:r>
      <w:proofErr w:type="spellEnd"/>
      <w:r w:rsidRPr="007E3F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US"/>
        </w:rPr>
        <w:t xml:space="preserve"> Thicket Reservoir</w:t>
      </w:r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is earmarked for a 160-hectare site in </w:t>
      </w:r>
      <w:proofErr w:type="spellStart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Havant</w:t>
      </w:r>
      <w:proofErr w:type="spellEnd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Hampshire </w:t>
      </w:r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which is owned by Portsmouth Water. At 1.6km from east to west and 0.8km from north to south, it will hold approximately 8,700 million </w:t>
      </w:r>
      <w:proofErr w:type="spellStart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litres</w:t>
      </w:r>
      <w:proofErr w:type="spellEnd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of water, and able to supply up to 21 million </w:t>
      </w:r>
      <w:proofErr w:type="spellStart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litres</w:t>
      </w:r>
      <w:proofErr w:type="spellEnd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of water each day. It </w:t>
      </w:r>
      <w:r w:rsidR="0013103E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will</w:t>
      </w:r>
      <w:r w:rsidR="00220748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be</w:t>
      </w:r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filled in the winter from surplus water pumped from the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Bedhampton </w:t>
      </w:r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springs in </w:t>
      </w:r>
      <w:proofErr w:type="spellStart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Havant</w:t>
      </w:r>
      <w:proofErr w:type="spellEnd"/>
      <w:r w:rsidRPr="00FF16A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. </w:t>
      </w:r>
    </w:p>
    <w:p w14:paraId="2078C406" w14:textId="77777777" w:rsidR="00830AC6" w:rsidRPr="00830AC6" w:rsidRDefault="00830AC6" w:rsidP="00830AC6">
      <w:pPr>
        <w:rPr>
          <w:lang w:val="en-US"/>
        </w:rPr>
      </w:pPr>
    </w:p>
    <w:p w14:paraId="611AFCD1" w14:textId="77777777" w:rsidR="00832F10" w:rsidRPr="00832F10" w:rsidRDefault="00832F10">
      <w:pPr>
        <w:pStyle w:val="Heading1"/>
        <w:rPr>
          <w:lang w:val="en-US"/>
        </w:rPr>
      </w:pPr>
    </w:p>
    <w:sectPr w:rsidR="00832F10" w:rsidRPr="00832F10" w:rsidSect="000036D2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1C464" w14:textId="77777777" w:rsidR="00541104" w:rsidRDefault="00541104" w:rsidP="00D81EFD">
      <w:r>
        <w:separator/>
      </w:r>
    </w:p>
  </w:endnote>
  <w:endnote w:type="continuationSeparator" w:id="0">
    <w:p w14:paraId="3FEF14F1" w14:textId="77777777" w:rsidR="00541104" w:rsidRDefault="00541104" w:rsidP="00D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A0117" w14:textId="77777777" w:rsidR="00541104" w:rsidRDefault="00541104" w:rsidP="00D81EFD">
      <w:r>
        <w:separator/>
      </w:r>
    </w:p>
  </w:footnote>
  <w:footnote w:type="continuationSeparator" w:id="0">
    <w:p w14:paraId="076DB719" w14:textId="77777777" w:rsidR="00541104" w:rsidRDefault="00541104" w:rsidP="00D8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FBD3C" w14:textId="09515011" w:rsidR="00D81EFD" w:rsidRDefault="00D81EFD" w:rsidP="00D81EFD">
    <w:pPr>
      <w:pStyle w:val="Header"/>
      <w:jc w:val="right"/>
    </w:pPr>
    <w:r>
      <w:rPr>
        <w:noProof/>
      </w:rPr>
      <w:drawing>
        <wp:inline distT="0" distB="0" distL="0" distR="0" wp14:anchorId="0F795A38" wp14:editId="302AD9A0">
          <wp:extent cx="1372619" cy="7424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smouth-Wate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225" cy="74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3FB4"/>
    <w:multiLevelType w:val="hybridMultilevel"/>
    <w:tmpl w:val="4654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95683"/>
    <w:multiLevelType w:val="hybridMultilevel"/>
    <w:tmpl w:val="35A8B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0"/>
    <w:rsid w:val="000036D2"/>
    <w:rsid w:val="00032B24"/>
    <w:rsid w:val="00037C81"/>
    <w:rsid w:val="000438BF"/>
    <w:rsid w:val="000B05F3"/>
    <w:rsid w:val="000B197B"/>
    <w:rsid w:val="000C59AB"/>
    <w:rsid w:val="000C7CEA"/>
    <w:rsid w:val="000F641D"/>
    <w:rsid w:val="001136FB"/>
    <w:rsid w:val="00125909"/>
    <w:rsid w:val="0013103E"/>
    <w:rsid w:val="001378B3"/>
    <w:rsid w:val="00141100"/>
    <w:rsid w:val="00147CCE"/>
    <w:rsid w:val="00157E40"/>
    <w:rsid w:val="00176A90"/>
    <w:rsid w:val="001B650D"/>
    <w:rsid w:val="001D4293"/>
    <w:rsid w:val="00211754"/>
    <w:rsid w:val="002154DB"/>
    <w:rsid w:val="00220748"/>
    <w:rsid w:val="00221D45"/>
    <w:rsid w:val="002278FB"/>
    <w:rsid w:val="00283876"/>
    <w:rsid w:val="00294834"/>
    <w:rsid w:val="002B6289"/>
    <w:rsid w:val="002D716E"/>
    <w:rsid w:val="003258DE"/>
    <w:rsid w:val="003415E5"/>
    <w:rsid w:val="00343FB4"/>
    <w:rsid w:val="0039128A"/>
    <w:rsid w:val="00396BAB"/>
    <w:rsid w:val="003C4A83"/>
    <w:rsid w:val="003D1AD8"/>
    <w:rsid w:val="003E16F4"/>
    <w:rsid w:val="003E2008"/>
    <w:rsid w:val="004126FD"/>
    <w:rsid w:val="00431A74"/>
    <w:rsid w:val="00436EFA"/>
    <w:rsid w:val="00497449"/>
    <w:rsid w:val="00541104"/>
    <w:rsid w:val="00542BD3"/>
    <w:rsid w:val="005972E0"/>
    <w:rsid w:val="005B229E"/>
    <w:rsid w:val="005D06AA"/>
    <w:rsid w:val="006146AE"/>
    <w:rsid w:val="006256B4"/>
    <w:rsid w:val="00635266"/>
    <w:rsid w:val="00656F64"/>
    <w:rsid w:val="00692505"/>
    <w:rsid w:val="00695E3D"/>
    <w:rsid w:val="006A1587"/>
    <w:rsid w:val="006A7A6D"/>
    <w:rsid w:val="006C710A"/>
    <w:rsid w:val="006D0D3E"/>
    <w:rsid w:val="006F2452"/>
    <w:rsid w:val="00731D2D"/>
    <w:rsid w:val="00744610"/>
    <w:rsid w:val="007453B2"/>
    <w:rsid w:val="0075797D"/>
    <w:rsid w:val="00764C1F"/>
    <w:rsid w:val="00773743"/>
    <w:rsid w:val="007914EC"/>
    <w:rsid w:val="007B1174"/>
    <w:rsid w:val="007D4084"/>
    <w:rsid w:val="00805ED5"/>
    <w:rsid w:val="008103AA"/>
    <w:rsid w:val="008129A8"/>
    <w:rsid w:val="00830AC6"/>
    <w:rsid w:val="00832F10"/>
    <w:rsid w:val="008414B2"/>
    <w:rsid w:val="008703BB"/>
    <w:rsid w:val="008772E4"/>
    <w:rsid w:val="008B3304"/>
    <w:rsid w:val="008C07BE"/>
    <w:rsid w:val="008C758B"/>
    <w:rsid w:val="008D4F0C"/>
    <w:rsid w:val="008F04EA"/>
    <w:rsid w:val="00904CE0"/>
    <w:rsid w:val="00907081"/>
    <w:rsid w:val="00920B76"/>
    <w:rsid w:val="0093156C"/>
    <w:rsid w:val="00935527"/>
    <w:rsid w:val="009411A6"/>
    <w:rsid w:val="009522A2"/>
    <w:rsid w:val="009B2700"/>
    <w:rsid w:val="009F24BA"/>
    <w:rsid w:val="00A16ECB"/>
    <w:rsid w:val="00A17EDC"/>
    <w:rsid w:val="00A272D0"/>
    <w:rsid w:val="00A90EB9"/>
    <w:rsid w:val="00A913C8"/>
    <w:rsid w:val="00AA5BBF"/>
    <w:rsid w:val="00AE15D5"/>
    <w:rsid w:val="00AE3FD2"/>
    <w:rsid w:val="00AF4CC4"/>
    <w:rsid w:val="00B023B1"/>
    <w:rsid w:val="00B2107B"/>
    <w:rsid w:val="00B227F3"/>
    <w:rsid w:val="00B3124A"/>
    <w:rsid w:val="00B52A05"/>
    <w:rsid w:val="00B93675"/>
    <w:rsid w:val="00B944CB"/>
    <w:rsid w:val="00BA5241"/>
    <w:rsid w:val="00BB16F8"/>
    <w:rsid w:val="00BD3376"/>
    <w:rsid w:val="00BE505A"/>
    <w:rsid w:val="00C32DF3"/>
    <w:rsid w:val="00C429EC"/>
    <w:rsid w:val="00C60192"/>
    <w:rsid w:val="00CA5FCF"/>
    <w:rsid w:val="00CB5460"/>
    <w:rsid w:val="00CD4FE5"/>
    <w:rsid w:val="00CE5BFD"/>
    <w:rsid w:val="00D00DC7"/>
    <w:rsid w:val="00D10682"/>
    <w:rsid w:val="00D217DA"/>
    <w:rsid w:val="00D646E9"/>
    <w:rsid w:val="00D77937"/>
    <w:rsid w:val="00D81EFD"/>
    <w:rsid w:val="00D84153"/>
    <w:rsid w:val="00DB4B33"/>
    <w:rsid w:val="00DC6249"/>
    <w:rsid w:val="00DE6CB8"/>
    <w:rsid w:val="00E16B24"/>
    <w:rsid w:val="00E3795B"/>
    <w:rsid w:val="00E511C4"/>
    <w:rsid w:val="00E922AC"/>
    <w:rsid w:val="00E93F79"/>
    <w:rsid w:val="00E967B6"/>
    <w:rsid w:val="00EA11D3"/>
    <w:rsid w:val="00ED7677"/>
    <w:rsid w:val="00F403FD"/>
    <w:rsid w:val="00F63B4B"/>
    <w:rsid w:val="00F66C0F"/>
    <w:rsid w:val="00F86291"/>
    <w:rsid w:val="00F86F75"/>
    <w:rsid w:val="00F967AE"/>
    <w:rsid w:val="00FF0844"/>
    <w:rsid w:val="00FF16A2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41B9"/>
  <w15:chartTrackingRefBased/>
  <w15:docId w15:val="{766BA9B2-7FA9-A840-90A9-6996948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A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E6C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6A9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FD"/>
  </w:style>
  <w:style w:type="paragraph" w:styleId="Footer">
    <w:name w:val="footer"/>
    <w:basedOn w:val="Normal"/>
    <w:link w:val="FooterChar"/>
    <w:uiPriority w:val="99"/>
    <w:unhideWhenUsed/>
    <w:rsid w:val="00D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FD"/>
  </w:style>
  <w:style w:type="paragraph" w:styleId="BalloonText">
    <w:name w:val="Balloon Text"/>
    <w:basedOn w:val="Normal"/>
    <w:link w:val="BalloonTextChar"/>
    <w:uiPriority w:val="99"/>
    <w:semiHidden/>
    <w:unhideWhenUsed/>
    <w:rsid w:val="00C601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2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7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smouthwater.co.uk/havant-thicket-reservoir" TargetMode="External"/><Relationship Id="rId5" Type="http://schemas.openxmlformats.org/officeDocument/2006/relationships/styles" Target="styles.xml"/><Relationship Id="rId10" Type="http://schemas.openxmlformats.org/officeDocument/2006/relationships/hyperlink" Target="https://portsmouthwater.delta-esourcing.com/respond/8QJW68G5P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A64BEE7ED274D95092423CF58A908" ma:contentTypeVersion="10" ma:contentTypeDescription="Create a new document." ma:contentTypeScope="" ma:versionID="ad98c669b77b136897a6d2ac3a0dadb6">
  <xsd:schema xmlns:xsd="http://www.w3.org/2001/XMLSchema" xmlns:xs="http://www.w3.org/2001/XMLSchema" xmlns:p="http://schemas.microsoft.com/office/2006/metadata/properties" xmlns:ns2="de2a9771-28ca-49e3-bd5f-5ed23a071653" targetNamespace="http://schemas.microsoft.com/office/2006/metadata/properties" ma:root="true" ma:fieldsID="104d692eb5f14931a6ff1e35010735e0" ns2:_="">
    <xsd:import namespace="de2a9771-28ca-49e3-bd5f-5ed23a07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9771-28ca-49e3-bd5f-5ed23a071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755C6-F540-43BC-8F59-5813E782C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174F3-9D82-4909-BCDB-E61EF9B1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a9771-28ca-49e3-bd5f-5ed23a07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AE6E9-1A3C-406F-AD13-87D79E062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Burgess</dc:creator>
  <cp:keywords/>
  <dc:description/>
  <cp:lastModifiedBy>Leone Donnelly</cp:lastModifiedBy>
  <cp:revision>2</cp:revision>
  <cp:lastPrinted>2019-12-23T10:28:00Z</cp:lastPrinted>
  <dcterms:created xsi:type="dcterms:W3CDTF">2020-02-19T11:31:00Z</dcterms:created>
  <dcterms:modified xsi:type="dcterms:W3CDTF">2020-02-19T11:31:00Z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0x010100128A64BEE7ED274D95092423CF58A908</vt:lpwstr>
  </property>
</Properties>
</file>