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1F0E" w14:textId="77777777" w:rsidR="00B13882" w:rsidRPr="00B13882" w:rsidRDefault="00B13882" w:rsidP="005827E0">
      <w:pPr>
        <w:pStyle w:val="NormalWeb"/>
        <w:spacing w:before="0" w:beforeAutospacing="0" w:after="300" w:afterAutospacing="0"/>
        <w:rPr>
          <w:rFonts w:ascii="Arial" w:hAnsi="Arial" w:cs="Arial"/>
          <w:b/>
          <w:color w:val="9BBB59" w:themeColor="accent3"/>
          <w:sz w:val="64"/>
          <w:szCs w:val="64"/>
        </w:rPr>
      </w:pPr>
    </w:p>
    <w:p w14:paraId="3483DBA3" w14:textId="16978A87" w:rsidR="00B1538B" w:rsidRPr="00B13882" w:rsidRDefault="0003735B" w:rsidP="005827E0">
      <w:pPr>
        <w:pStyle w:val="NormalWeb"/>
        <w:spacing w:before="0" w:beforeAutospacing="0" w:after="300" w:afterAutospacing="0"/>
        <w:rPr>
          <w:rFonts w:ascii="Arial" w:hAnsi="Arial" w:cs="Arial"/>
          <w:b/>
          <w:color w:val="9BBB59" w:themeColor="accent3"/>
          <w:sz w:val="64"/>
          <w:szCs w:val="64"/>
        </w:rPr>
      </w:pPr>
      <w:r w:rsidRPr="00B13882">
        <w:rPr>
          <w:rFonts w:ascii="Arial" w:hAnsi="Arial" w:cs="Arial"/>
          <w:b/>
          <w:color w:val="9BBB59" w:themeColor="accent3"/>
          <w:sz w:val="64"/>
          <w:szCs w:val="64"/>
        </w:rPr>
        <w:t>Civil Engineering Contractors Association (CECA) Wale</w:t>
      </w:r>
      <w:r w:rsidR="00B1538B" w:rsidRPr="00B13882">
        <w:rPr>
          <w:rFonts w:ascii="Arial" w:hAnsi="Arial" w:cs="Arial"/>
          <w:b/>
          <w:color w:val="9BBB59" w:themeColor="accent3"/>
          <w:sz w:val="64"/>
          <w:szCs w:val="64"/>
        </w:rPr>
        <w:t xml:space="preserve">s </w:t>
      </w:r>
    </w:p>
    <w:p w14:paraId="1E021384" w14:textId="7020C71F" w:rsidR="0031757B" w:rsidRPr="001D6860" w:rsidRDefault="00B1538B" w:rsidP="005827E0">
      <w:pPr>
        <w:pStyle w:val="NormalWeb"/>
        <w:spacing w:before="0" w:beforeAutospacing="0" w:after="300" w:afterAutospacing="0"/>
        <w:rPr>
          <w:rFonts w:ascii="Arial" w:hAnsi="Arial" w:cs="Arial"/>
          <w:b/>
          <w:color w:val="E36C0A" w:themeColor="accent6" w:themeShade="BF"/>
          <w:sz w:val="56"/>
          <w:szCs w:val="56"/>
        </w:rPr>
      </w:pPr>
      <w:r w:rsidRPr="001D6860">
        <w:rPr>
          <w:rFonts w:ascii="Arial" w:hAnsi="Arial" w:cs="Arial"/>
          <w:b/>
          <w:color w:val="E36C0A" w:themeColor="accent6" w:themeShade="BF"/>
          <w:sz w:val="56"/>
          <w:szCs w:val="56"/>
        </w:rPr>
        <w:t>Key Asks for 2021 Senedd Election</w:t>
      </w:r>
    </w:p>
    <w:p w14:paraId="19722E2A" w14:textId="2D90AB16" w:rsidR="00B13882" w:rsidRDefault="00B13882">
      <w:pPr>
        <w:rPr>
          <w:rFonts w:ascii="Arial" w:eastAsia="Times New Roman" w:hAnsi="Arial" w:cs="Arial"/>
          <w:lang w:eastAsia="en-GB"/>
        </w:rPr>
      </w:pPr>
      <w:bookmarkStart w:id="0" w:name="_Hlk54945791"/>
      <w:r>
        <w:rPr>
          <w:rFonts w:ascii="Arial" w:hAnsi="Arial" w:cs="Arial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D60DF8" wp14:editId="1BB55556">
            <wp:simplePos x="0" y="0"/>
            <wp:positionH relativeFrom="column">
              <wp:posOffset>6633210</wp:posOffset>
            </wp:positionH>
            <wp:positionV relativeFrom="page">
              <wp:posOffset>4191000</wp:posOffset>
            </wp:positionV>
            <wp:extent cx="2868930" cy="2342515"/>
            <wp:effectExtent l="0" t="0" r="7620" b="635"/>
            <wp:wrapTight wrapText="bothSides">
              <wp:wrapPolygon edited="0">
                <wp:start x="0" y="0"/>
                <wp:lineTo x="0" y="21430"/>
                <wp:lineTo x="21514" y="21430"/>
                <wp:lineTo x="2151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14:paraId="382BD107" w14:textId="76FE6B95" w:rsidR="0031757B" w:rsidRDefault="00A374EB" w:rsidP="00C81AC7">
      <w:pPr>
        <w:pStyle w:val="NormalWeb"/>
        <w:spacing w:before="0" w:beforeAutospacing="0" w:after="300" w:afterAutospacing="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As the representative body </w:t>
      </w:r>
      <w:r>
        <w:rPr>
          <w:rFonts w:ascii="Arial" w:hAnsi="Arial" w:cs="Arial"/>
          <w:bCs/>
          <w:sz w:val="22"/>
          <w:szCs w:val="22"/>
        </w:rPr>
        <w:t>of</w:t>
      </w:r>
      <w:r w:rsidRPr="00A374EB">
        <w:rPr>
          <w:rFonts w:ascii="Arial" w:hAnsi="Arial" w:cs="Arial"/>
          <w:bCs/>
          <w:sz w:val="22"/>
          <w:szCs w:val="22"/>
        </w:rPr>
        <w:t xml:space="preserve"> 60 of Wales’ largest and smallest civil engineering contracting businesses</w:t>
      </w:r>
      <w:r>
        <w:rPr>
          <w:rFonts w:ascii="Arial" w:hAnsi="Arial" w:cs="Arial"/>
          <w:bCs/>
          <w:sz w:val="22"/>
          <w:szCs w:val="22"/>
        </w:rPr>
        <w:t xml:space="preserve">, the </w:t>
      </w:r>
      <w:r w:rsidRPr="00A374EB">
        <w:rPr>
          <w:rFonts w:ascii="Arial" w:hAnsi="Arial" w:cs="Arial"/>
          <w:bCs/>
          <w:sz w:val="22"/>
          <w:szCs w:val="22"/>
        </w:rPr>
        <w:t xml:space="preserve">Civil Engineering Contractors Association </w:t>
      </w:r>
      <w:r>
        <w:rPr>
          <w:rFonts w:ascii="Arial" w:hAnsi="Arial" w:cs="Arial"/>
          <w:bCs/>
          <w:sz w:val="22"/>
          <w:szCs w:val="22"/>
        </w:rPr>
        <w:t>(</w:t>
      </w:r>
      <w:r w:rsidR="0003735B">
        <w:rPr>
          <w:rFonts w:ascii="Arial" w:hAnsi="Arial" w:cs="Arial"/>
          <w:sz w:val="22"/>
          <w:szCs w:val="22"/>
        </w:rPr>
        <w:t>CECA</w:t>
      </w:r>
      <w:r>
        <w:rPr>
          <w:rFonts w:ascii="Arial" w:hAnsi="Arial" w:cs="Arial"/>
          <w:sz w:val="22"/>
          <w:szCs w:val="22"/>
        </w:rPr>
        <w:t>)</w:t>
      </w:r>
      <w:r w:rsidR="0003735B">
        <w:rPr>
          <w:rFonts w:ascii="Arial" w:hAnsi="Arial" w:cs="Arial"/>
          <w:sz w:val="22"/>
          <w:szCs w:val="22"/>
        </w:rPr>
        <w:t xml:space="preserve"> Wales’</w:t>
      </w:r>
      <w:r w:rsidR="00EF1632" w:rsidRPr="007359FC">
        <w:rPr>
          <w:rFonts w:ascii="Arial" w:hAnsi="Arial" w:cs="Arial"/>
          <w:sz w:val="22"/>
          <w:szCs w:val="22"/>
        </w:rPr>
        <w:t xml:space="preserve"> vision </w:t>
      </w:r>
      <w:r w:rsidR="00CF25B2" w:rsidRPr="007359FC">
        <w:rPr>
          <w:rFonts w:ascii="Arial" w:hAnsi="Arial" w:cs="Arial"/>
          <w:sz w:val="22"/>
          <w:szCs w:val="22"/>
        </w:rPr>
        <w:t>is for</w:t>
      </w:r>
      <w:r w:rsidR="00EF1632" w:rsidRPr="007359FC">
        <w:rPr>
          <w:rFonts w:ascii="Arial" w:hAnsi="Arial" w:cs="Arial"/>
          <w:b/>
          <w:sz w:val="22"/>
          <w:szCs w:val="22"/>
        </w:rPr>
        <w:t xml:space="preserve"> </w:t>
      </w:r>
      <w:r w:rsidR="00CF25B2" w:rsidRPr="007359FC">
        <w:rPr>
          <w:rFonts w:ascii="Arial" w:hAnsi="Arial" w:cs="Arial"/>
          <w:bCs/>
          <w:sz w:val="22"/>
          <w:szCs w:val="22"/>
        </w:rPr>
        <w:t>a</w:t>
      </w:r>
      <w:r w:rsidR="0031757B" w:rsidRPr="007359FC">
        <w:rPr>
          <w:rFonts w:ascii="Arial" w:hAnsi="Arial" w:cs="Arial"/>
          <w:bCs/>
          <w:sz w:val="22"/>
          <w:szCs w:val="22"/>
        </w:rPr>
        <w:t xml:space="preserve"> </w:t>
      </w:r>
      <w:r w:rsidR="00D469D8" w:rsidRPr="007359FC">
        <w:rPr>
          <w:rFonts w:ascii="Arial" w:hAnsi="Arial" w:cs="Arial"/>
          <w:bCs/>
          <w:sz w:val="22"/>
          <w:szCs w:val="22"/>
        </w:rPr>
        <w:t xml:space="preserve">strong, resilient and growing </w:t>
      </w:r>
      <w:r w:rsidR="0031757B" w:rsidRPr="007359FC">
        <w:rPr>
          <w:rFonts w:ascii="Arial" w:hAnsi="Arial" w:cs="Arial"/>
          <w:bCs/>
          <w:sz w:val="22"/>
          <w:szCs w:val="22"/>
        </w:rPr>
        <w:t xml:space="preserve">Welsh </w:t>
      </w:r>
      <w:r w:rsidR="0003735B">
        <w:rPr>
          <w:rFonts w:ascii="Arial" w:hAnsi="Arial" w:cs="Arial"/>
          <w:bCs/>
          <w:sz w:val="22"/>
          <w:szCs w:val="22"/>
        </w:rPr>
        <w:t>infrastructure sector</w:t>
      </w:r>
      <w:r w:rsidR="0031757B" w:rsidRPr="007359FC">
        <w:rPr>
          <w:rFonts w:ascii="Arial" w:hAnsi="Arial" w:cs="Arial"/>
          <w:bCs/>
          <w:sz w:val="22"/>
          <w:szCs w:val="22"/>
        </w:rPr>
        <w:t xml:space="preserve"> that </w:t>
      </w:r>
      <w:r w:rsidR="00D469D8" w:rsidRPr="007359FC">
        <w:rPr>
          <w:rFonts w:ascii="Arial" w:hAnsi="Arial" w:cs="Arial"/>
          <w:bCs/>
          <w:sz w:val="22"/>
          <w:szCs w:val="22"/>
        </w:rPr>
        <w:t xml:space="preserve">is able to </w:t>
      </w:r>
      <w:r w:rsidR="0031757B" w:rsidRPr="007359FC">
        <w:rPr>
          <w:rFonts w:ascii="Arial" w:hAnsi="Arial" w:cs="Arial"/>
          <w:bCs/>
          <w:sz w:val="22"/>
          <w:szCs w:val="22"/>
        </w:rPr>
        <w:t xml:space="preserve">contribute towards Wales’ </w:t>
      </w:r>
      <w:r w:rsidR="00D469D8" w:rsidRPr="007359FC">
        <w:rPr>
          <w:rFonts w:ascii="Arial" w:hAnsi="Arial" w:cs="Arial"/>
          <w:bCs/>
          <w:sz w:val="22"/>
          <w:szCs w:val="22"/>
        </w:rPr>
        <w:t>future needs in terms of infrastructure, economic growth</w:t>
      </w:r>
      <w:r w:rsidR="00EB5957">
        <w:rPr>
          <w:rFonts w:ascii="Arial" w:hAnsi="Arial" w:cs="Arial"/>
          <w:bCs/>
          <w:sz w:val="22"/>
          <w:szCs w:val="22"/>
        </w:rPr>
        <w:t>, social value</w:t>
      </w:r>
      <w:r w:rsidR="00D469D8" w:rsidRPr="007359FC">
        <w:rPr>
          <w:rFonts w:ascii="Arial" w:hAnsi="Arial" w:cs="Arial"/>
          <w:bCs/>
          <w:sz w:val="22"/>
          <w:szCs w:val="22"/>
        </w:rPr>
        <w:t xml:space="preserve"> and </w:t>
      </w:r>
      <w:r w:rsidR="009C1C33" w:rsidRPr="007359FC">
        <w:rPr>
          <w:rFonts w:ascii="Arial" w:hAnsi="Arial" w:cs="Arial"/>
          <w:bCs/>
          <w:sz w:val="22"/>
          <w:szCs w:val="22"/>
        </w:rPr>
        <w:t xml:space="preserve">reducing </w:t>
      </w:r>
      <w:r w:rsidR="0031757B" w:rsidRPr="007359FC">
        <w:rPr>
          <w:rFonts w:ascii="Arial" w:hAnsi="Arial" w:cs="Arial"/>
          <w:bCs/>
          <w:sz w:val="22"/>
          <w:szCs w:val="22"/>
        </w:rPr>
        <w:t>emissions</w:t>
      </w:r>
      <w:r w:rsidR="00B200D8">
        <w:rPr>
          <w:rFonts w:ascii="Arial" w:hAnsi="Arial" w:cs="Arial"/>
          <w:bCs/>
          <w:sz w:val="22"/>
          <w:szCs w:val="22"/>
        </w:rPr>
        <w:t>.</w:t>
      </w:r>
      <w:r w:rsidR="00D469D8" w:rsidRPr="007359FC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CF25B2" w:rsidRPr="00FD2788">
        <w:rPr>
          <w:rFonts w:ascii="Arial" w:hAnsi="Arial" w:cs="Arial"/>
          <w:bCs/>
          <w:sz w:val="22"/>
          <w:szCs w:val="22"/>
        </w:rPr>
        <w:t>However, t</w:t>
      </w:r>
      <w:r w:rsidR="00EF1632" w:rsidRPr="00FD2788">
        <w:rPr>
          <w:rFonts w:ascii="Arial" w:hAnsi="Arial" w:cs="Arial"/>
          <w:bCs/>
          <w:sz w:val="22"/>
          <w:szCs w:val="22"/>
        </w:rPr>
        <w:t>here are significant c</w:t>
      </w:r>
      <w:r w:rsidR="0031757B" w:rsidRPr="00FD2788">
        <w:rPr>
          <w:rFonts w:ascii="Arial" w:hAnsi="Arial" w:cs="Arial"/>
          <w:bCs/>
          <w:sz w:val="22"/>
          <w:szCs w:val="22"/>
        </w:rPr>
        <w:t xml:space="preserve">hallenges for the </w:t>
      </w:r>
      <w:r w:rsidR="00EF1632" w:rsidRPr="00FD2788">
        <w:rPr>
          <w:rFonts w:ascii="Arial" w:hAnsi="Arial" w:cs="Arial"/>
          <w:bCs/>
          <w:sz w:val="22"/>
          <w:szCs w:val="22"/>
        </w:rPr>
        <w:t>c</w:t>
      </w:r>
      <w:r w:rsidR="0003735B" w:rsidRPr="00FD2788">
        <w:rPr>
          <w:rFonts w:ascii="Arial" w:hAnsi="Arial" w:cs="Arial"/>
          <w:bCs/>
          <w:sz w:val="22"/>
          <w:szCs w:val="22"/>
        </w:rPr>
        <w:t>ivil engineering</w:t>
      </w:r>
      <w:r w:rsidR="00EF1632" w:rsidRPr="00FD2788">
        <w:rPr>
          <w:rFonts w:ascii="Arial" w:hAnsi="Arial" w:cs="Arial"/>
          <w:bCs/>
          <w:sz w:val="22"/>
          <w:szCs w:val="22"/>
        </w:rPr>
        <w:t xml:space="preserve"> </w:t>
      </w:r>
      <w:r w:rsidR="0031757B" w:rsidRPr="00FD2788">
        <w:rPr>
          <w:rFonts w:ascii="Arial" w:hAnsi="Arial" w:cs="Arial"/>
          <w:bCs/>
          <w:sz w:val="22"/>
          <w:szCs w:val="22"/>
        </w:rPr>
        <w:t>sector</w:t>
      </w:r>
      <w:r w:rsidR="00EF1632" w:rsidRPr="00FD2788">
        <w:rPr>
          <w:rFonts w:ascii="Arial" w:hAnsi="Arial" w:cs="Arial"/>
          <w:bCs/>
          <w:sz w:val="22"/>
          <w:szCs w:val="22"/>
        </w:rPr>
        <w:t xml:space="preserve"> in Wales</w:t>
      </w:r>
      <w:r w:rsidR="00CF25B2" w:rsidRPr="00FD2788">
        <w:rPr>
          <w:rFonts w:ascii="Arial" w:hAnsi="Arial" w:cs="Arial"/>
          <w:bCs/>
          <w:sz w:val="22"/>
          <w:szCs w:val="22"/>
        </w:rPr>
        <w:t xml:space="preserve"> and these need to be addressed by any incoming Welsh Government if we are to “build a better Wales”.</w:t>
      </w:r>
      <w:r w:rsidR="00EF1632" w:rsidRPr="007359FC">
        <w:rPr>
          <w:rFonts w:ascii="Arial" w:hAnsi="Arial" w:cs="Arial"/>
          <w:b/>
          <w:sz w:val="22"/>
          <w:szCs w:val="22"/>
        </w:rPr>
        <w:t xml:space="preserve"> </w:t>
      </w:r>
    </w:p>
    <w:p w14:paraId="2DDDE5C7" w14:textId="61A4DA7E" w:rsidR="00FD2788" w:rsidRDefault="00FD2788" w:rsidP="00C81AC7">
      <w:pPr>
        <w:pStyle w:val="NormalWeb"/>
        <w:spacing w:before="0" w:beforeAutospacing="0" w:after="300" w:afterAutospacing="0" w:line="276" w:lineRule="auto"/>
        <w:rPr>
          <w:rFonts w:ascii="Arial" w:hAnsi="Arial" w:cs="Arial"/>
          <w:bCs/>
          <w:sz w:val="22"/>
          <w:szCs w:val="22"/>
        </w:rPr>
      </w:pPr>
      <w:r w:rsidRPr="00B1538B">
        <w:rPr>
          <w:rFonts w:ascii="Arial" w:hAnsi="Arial" w:cs="Arial"/>
          <w:bCs/>
          <w:sz w:val="22"/>
          <w:szCs w:val="22"/>
        </w:rPr>
        <w:t>We support</w:t>
      </w:r>
      <w:r w:rsidR="00962F28" w:rsidRPr="00B1538B">
        <w:rPr>
          <w:rFonts w:ascii="Arial" w:hAnsi="Arial" w:cs="Arial"/>
          <w:bCs/>
          <w:sz w:val="22"/>
          <w:szCs w:val="22"/>
        </w:rPr>
        <w:t xml:space="preserve"> and align ourselves with key asks in</w:t>
      </w:r>
      <w:r w:rsidRPr="00B1538B">
        <w:rPr>
          <w:rFonts w:ascii="Arial" w:hAnsi="Arial" w:cs="Arial"/>
          <w:bCs/>
          <w:sz w:val="22"/>
          <w:szCs w:val="22"/>
        </w:rPr>
        <w:t xml:space="preserve"> the manifesto of the W</w:t>
      </w:r>
      <w:r w:rsidR="00FE2EF1">
        <w:rPr>
          <w:rFonts w:ascii="Arial" w:hAnsi="Arial" w:cs="Arial"/>
          <w:bCs/>
          <w:sz w:val="22"/>
          <w:szCs w:val="22"/>
        </w:rPr>
        <w:t>ales</w:t>
      </w:r>
      <w:r w:rsidRPr="00B1538B">
        <w:rPr>
          <w:rFonts w:ascii="Arial" w:hAnsi="Arial" w:cs="Arial"/>
          <w:bCs/>
          <w:sz w:val="22"/>
          <w:szCs w:val="22"/>
        </w:rPr>
        <w:t xml:space="preserve"> </w:t>
      </w:r>
      <w:r w:rsidR="00962F28" w:rsidRPr="00B1538B">
        <w:rPr>
          <w:rFonts w:ascii="Arial" w:hAnsi="Arial" w:cs="Arial"/>
          <w:bCs/>
          <w:sz w:val="22"/>
          <w:szCs w:val="22"/>
        </w:rPr>
        <w:t>Construction</w:t>
      </w:r>
      <w:r w:rsidRPr="00B1538B">
        <w:rPr>
          <w:rFonts w:ascii="Arial" w:hAnsi="Arial" w:cs="Arial"/>
          <w:bCs/>
          <w:sz w:val="22"/>
          <w:szCs w:val="22"/>
        </w:rPr>
        <w:t xml:space="preserve"> </w:t>
      </w:r>
      <w:r w:rsidR="00962F28" w:rsidRPr="00B1538B">
        <w:rPr>
          <w:rFonts w:ascii="Arial" w:hAnsi="Arial" w:cs="Arial"/>
          <w:bCs/>
          <w:sz w:val="22"/>
          <w:szCs w:val="22"/>
        </w:rPr>
        <w:t>Federation</w:t>
      </w:r>
      <w:r w:rsidRPr="00B1538B">
        <w:rPr>
          <w:rFonts w:ascii="Arial" w:hAnsi="Arial" w:cs="Arial"/>
          <w:bCs/>
          <w:sz w:val="22"/>
          <w:szCs w:val="22"/>
        </w:rPr>
        <w:t xml:space="preserve"> Alliance</w:t>
      </w:r>
      <w:r w:rsidR="00962F28" w:rsidRPr="00B1538B">
        <w:rPr>
          <w:rFonts w:ascii="Arial" w:hAnsi="Arial" w:cs="Arial"/>
          <w:bCs/>
          <w:sz w:val="22"/>
          <w:szCs w:val="22"/>
        </w:rPr>
        <w:t xml:space="preserve"> but set out below the specific </w:t>
      </w:r>
      <w:r w:rsidR="00B1538B" w:rsidRPr="00B1538B">
        <w:rPr>
          <w:rFonts w:ascii="Arial" w:hAnsi="Arial" w:cs="Arial"/>
          <w:bCs/>
          <w:sz w:val="22"/>
          <w:szCs w:val="22"/>
        </w:rPr>
        <w:t xml:space="preserve">CECA Wales </w:t>
      </w:r>
      <w:r w:rsidR="00962F28" w:rsidRPr="00B1538B">
        <w:rPr>
          <w:rFonts w:ascii="Arial" w:hAnsi="Arial" w:cs="Arial"/>
          <w:bCs/>
          <w:sz w:val="22"/>
          <w:szCs w:val="22"/>
        </w:rPr>
        <w:t xml:space="preserve">challenges and asks </w:t>
      </w:r>
      <w:r w:rsidR="00B1538B" w:rsidRPr="00B1538B">
        <w:rPr>
          <w:rFonts w:ascii="Arial" w:hAnsi="Arial" w:cs="Arial"/>
          <w:bCs/>
          <w:sz w:val="22"/>
          <w:szCs w:val="22"/>
        </w:rPr>
        <w:t xml:space="preserve">from a future Welsh Government. </w:t>
      </w:r>
    </w:p>
    <w:p w14:paraId="780F9999" w14:textId="6B3CDE11" w:rsidR="005117A1" w:rsidRPr="00A82A7C" w:rsidRDefault="005117A1" w:rsidP="0031757B">
      <w:pPr>
        <w:pStyle w:val="NormalWeb"/>
        <w:spacing w:before="0" w:beforeAutospacing="0" w:after="300" w:afterAutospacing="0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 w:rsidRPr="00A82A7C">
        <w:rPr>
          <w:rFonts w:ascii="Arial" w:hAnsi="Arial" w:cs="Arial"/>
          <w:b/>
          <w:color w:val="E36C0A" w:themeColor="accent6" w:themeShade="BF"/>
          <w:sz w:val="36"/>
          <w:szCs w:val="36"/>
        </w:rPr>
        <w:t>Challenges</w:t>
      </w:r>
    </w:p>
    <w:p w14:paraId="59A4714B" w14:textId="5A611FE9" w:rsidR="00954A6A" w:rsidRPr="00B200D8" w:rsidRDefault="00CF25B2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 xml:space="preserve">There is </w:t>
      </w:r>
      <w:r w:rsidRPr="001343CF">
        <w:rPr>
          <w:rFonts w:ascii="Arial" w:hAnsi="Arial" w:cs="Arial"/>
        </w:rPr>
        <w:t xml:space="preserve">no </w:t>
      </w:r>
      <w:r w:rsidRPr="000C19A3">
        <w:rPr>
          <w:rFonts w:ascii="Arial" w:hAnsi="Arial" w:cs="Arial"/>
          <w:b/>
          <w:bCs/>
        </w:rPr>
        <w:t xml:space="preserve">clear vision of the future for the </w:t>
      </w:r>
      <w:r w:rsidR="0003735B" w:rsidRPr="000C19A3">
        <w:rPr>
          <w:rFonts w:ascii="Arial" w:hAnsi="Arial" w:cs="Arial"/>
          <w:b/>
          <w:bCs/>
        </w:rPr>
        <w:t>infrastructure</w:t>
      </w:r>
      <w:r w:rsidRPr="00B200D8">
        <w:rPr>
          <w:rFonts w:ascii="Arial" w:hAnsi="Arial" w:cs="Arial"/>
        </w:rPr>
        <w:t xml:space="preserve"> sector in Wales.  </w:t>
      </w:r>
    </w:p>
    <w:p w14:paraId="03FED21D" w14:textId="796F62EE" w:rsidR="00D469D8" w:rsidRPr="00B200D8" w:rsidRDefault="00CF25B2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>M</w:t>
      </w:r>
      <w:r w:rsidR="003B1B18" w:rsidRPr="00B200D8">
        <w:rPr>
          <w:rFonts w:ascii="Arial" w:hAnsi="Arial" w:cs="Arial"/>
        </w:rPr>
        <w:t xml:space="preserve">uch more needs to be done to </w:t>
      </w:r>
      <w:r w:rsidR="003B1B18" w:rsidRPr="001343CF">
        <w:rPr>
          <w:rFonts w:ascii="Arial" w:hAnsi="Arial" w:cs="Arial"/>
          <w:b/>
          <w:bCs/>
        </w:rPr>
        <w:t xml:space="preserve">improve the prospects for </w:t>
      </w:r>
      <w:r w:rsidRPr="001343CF">
        <w:rPr>
          <w:rFonts w:ascii="Arial" w:hAnsi="Arial" w:cs="Arial"/>
          <w:b/>
          <w:bCs/>
        </w:rPr>
        <w:t xml:space="preserve">the </w:t>
      </w:r>
      <w:r w:rsidR="003B1B18" w:rsidRPr="001343CF">
        <w:rPr>
          <w:rFonts w:ascii="Arial" w:hAnsi="Arial" w:cs="Arial"/>
          <w:b/>
          <w:bCs/>
        </w:rPr>
        <w:t>SME’s</w:t>
      </w:r>
      <w:r w:rsidR="003B1B18" w:rsidRPr="00B200D8">
        <w:rPr>
          <w:rFonts w:ascii="Arial" w:hAnsi="Arial" w:cs="Arial"/>
        </w:rPr>
        <w:t xml:space="preserve"> that deliver the bulk of </w:t>
      </w:r>
      <w:r w:rsidR="00EB5957">
        <w:rPr>
          <w:rFonts w:ascii="Arial" w:hAnsi="Arial" w:cs="Arial"/>
        </w:rPr>
        <w:t>infrastructure works in Wales</w:t>
      </w:r>
      <w:r w:rsidRPr="00B200D8">
        <w:rPr>
          <w:rFonts w:ascii="Arial" w:hAnsi="Arial" w:cs="Arial"/>
        </w:rPr>
        <w:t xml:space="preserve"> and represent a cornerstone of our foundation economy.</w:t>
      </w:r>
    </w:p>
    <w:p w14:paraId="102D9222" w14:textId="15251D38" w:rsidR="00533067" w:rsidRPr="00B200D8" w:rsidRDefault="00533067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>Engagement between Welsh Government and the construction sector has recently be</w:t>
      </w:r>
      <w:r w:rsidR="003B1B18" w:rsidRPr="00B200D8">
        <w:rPr>
          <w:rFonts w:ascii="Arial" w:hAnsi="Arial" w:cs="Arial"/>
        </w:rPr>
        <w:t>en improved</w:t>
      </w:r>
      <w:r w:rsidR="00954A6A" w:rsidRPr="00B200D8">
        <w:rPr>
          <w:rFonts w:ascii="Arial" w:hAnsi="Arial" w:cs="Arial"/>
        </w:rPr>
        <w:t xml:space="preserve"> </w:t>
      </w:r>
      <w:r w:rsidRPr="00B200D8">
        <w:rPr>
          <w:rFonts w:ascii="Arial" w:hAnsi="Arial" w:cs="Arial"/>
        </w:rPr>
        <w:t xml:space="preserve">through </w:t>
      </w:r>
      <w:r w:rsidR="003B1B18" w:rsidRPr="00B200D8">
        <w:rPr>
          <w:rFonts w:ascii="Arial" w:hAnsi="Arial" w:cs="Arial"/>
        </w:rPr>
        <w:t xml:space="preserve">the </w:t>
      </w:r>
      <w:r w:rsidR="00954A6A" w:rsidRPr="000C19A3">
        <w:rPr>
          <w:rFonts w:ascii="Arial" w:hAnsi="Arial" w:cs="Arial"/>
          <w:b/>
          <w:bCs/>
        </w:rPr>
        <w:t>Welsh M</w:t>
      </w:r>
      <w:r w:rsidR="003B1B18" w:rsidRPr="000C19A3">
        <w:rPr>
          <w:rFonts w:ascii="Arial" w:hAnsi="Arial" w:cs="Arial"/>
          <w:b/>
          <w:bCs/>
        </w:rPr>
        <w:t xml:space="preserve">inisterial </w:t>
      </w:r>
      <w:r w:rsidR="00954A6A" w:rsidRPr="000C19A3">
        <w:rPr>
          <w:rFonts w:ascii="Arial" w:hAnsi="Arial" w:cs="Arial"/>
          <w:b/>
          <w:bCs/>
        </w:rPr>
        <w:t>C</w:t>
      </w:r>
      <w:r w:rsidRPr="000C19A3">
        <w:rPr>
          <w:rFonts w:ascii="Arial" w:hAnsi="Arial" w:cs="Arial"/>
          <w:b/>
          <w:bCs/>
        </w:rPr>
        <w:t xml:space="preserve">onstruction </w:t>
      </w:r>
      <w:r w:rsidR="00954A6A" w:rsidRPr="000C19A3">
        <w:rPr>
          <w:rFonts w:ascii="Arial" w:hAnsi="Arial" w:cs="Arial"/>
          <w:b/>
          <w:bCs/>
        </w:rPr>
        <w:t>F</w:t>
      </w:r>
      <w:r w:rsidRPr="000C19A3">
        <w:rPr>
          <w:rFonts w:ascii="Arial" w:hAnsi="Arial" w:cs="Arial"/>
          <w:b/>
          <w:bCs/>
        </w:rPr>
        <w:t>orum</w:t>
      </w:r>
      <w:r w:rsidR="00954A6A" w:rsidRPr="000C19A3">
        <w:rPr>
          <w:rFonts w:ascii="Arial" w:hAnsi="Arial" w:cs="Arial"/>
          <w:b/>
          <w:bCs/>
        </w:rPr>
        <w:t>,</w:t>
      </w:r>
      <w:r w:rsidRPr="00B200D8">
        <w:rPr>
          <w:rFonts w:ascii="Arial" w:hAnsi="Arial" w:cs="Arial"/>
        </w:rPr>
        <w:t xml:space="preserve"> but </w:t>
      </w:r>
      <w:r w:rsidR="003B1B18" w:rsidRPr="00B200D8">
        <w:rPr>
          <w:rFonts w:ascii="Arial" w:hAnsi="Arial" w:cs="Arial"/>
        </w:rPr>
        <w:t xml:space="preserve">this </w:t>
      </w:r>
      <w:r w:rsidRPr="00B200D8">
        <w:rPr>
          <w:rFonts w:ascii="Arial" w:hAnsi="Arial" w:cs="Arial"/>
        </w:rPr>
        <w:t xml:space="preserve">needs to </w:t>
      </w:r>
      <w:r w:rsidR="003B1B18" w:rsidRPr="00B200D8">
        <w:rPr>
          <w:rFonts w:ascii="Arial" w:hAnsi="Arial" w:cs="Arial"/>
        </w:rPr>
        <w:t xml:space="preserve">demonstrate that it can </w:t>
      </w:r>
      <w:r w:rsidR="003B1B18" w:rsidRPr="000C19A3">
        <w:rPr>
          <w:rFonts w:ascii="Arial" w:hAnsi="Arial" w:cs="Arial"/>
          <w:b/>
          <w:bCs/>
        </w:rPr>
        <w:t>deliver improvement “on the ground”</w:t>
      </w:r>
      <w:r w:rsidR="00EB5957">
        <w:rPr>
          <w:rFonts w:ascii="Arial" w:hAnsi="Arial" w:cs="Arial"/>
        </w:rPr>
        <w:t xml:space="preserve"> with public and private sector needs better aligned.</w:t>
      </w:r>
    </w:p>
    <w:p w14:paraId="253406BC" w14:textId="66ACD363" w:rsidR="00954A6A" w:rsidRPr="00B200D8" w:rsidRDefault="00954A6A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1343CF">
        <w:rPr>
          <w:rFonts w:ascii="Arial" w:hAnsi="Arial" w:cs="Arial"/>
          <w:b/>
          <w:bCs/>
        </w:rPr>
        <w:t>Workflow and cashflow</w:t>
      </w:r>
      <w:r w:rsidRPr="00B200D8">
        <w:rPr>
          <w:rFonts w:ascii="Arial" w:hAnsi="Arial" w:cs="Arial"/>
        </w:rPr>
        <w:t xml:space="preserve"> remain the lifeblood of businesses in this sector. However, visibility and certainty of future workflow remains patchy across the public sector. </w:t>
      </w:r>
      <w:r w:rsidR="009C1C33" w:rsidRPr="00B200D8">
        <w:rPr>
          <w:rFonts w:ascii="Arial" w:hAnsi="Arial" w:cs="Arial"/>
        </w:rPr>
        <w:t>Th</w:t>
      </w:r>
      <w:r w:rsidRPr="00B200D8">
        <w:rPr>
          <w:rFonts w:ascii="Arial" w:hAnsi="Arial" w:cs="Arial"/>
        </w:rPr>
        <w:t xml:space="preserve">is </w:t>
      </w:r>
      <w:r w:rsidR="009C1C33" w:rsidRPr="00B200D8">
        <w:rPr>
          <w:rFonts w:ascii="Arial" w:hAnsi="Arial" w:cs="Arial"/>
        </w:rPr>
        <w:t>has been</w:t>
      </w:r>
      <w:r w:rsidRPr="00B200D8">
        <w:rPr>
          <w:rFonts w:ascii="Arial" w:hAnsi="Arial" w:cs="Arial"/>
        </w:rPr>
        <w:t xml:space="preserve"> compounded by</w:t>
      </w:r>
      <w:r w:rsidR="009C1C33" w:rsidRPr="00B200D8">
        <w:rPr>
          <w:rFonts w:ascii="Arial" w:hAnsi="Arial" w:cs="Arial"/>
        </w:rPr>
        <w:t xml:space="preserve"> a series of </w:t>
      </w:r>
      <w:proofErr w:type="gramStart"/>
      <w:r w:rsidR="009C1C33" w:rsidRPr="00B200D8">
        <w:rPr>
          <w:rFonts w:ascii="Arial" w:hAnsi="Arial" w:cs="Arial"/>
        </w:rPr>
        <w:t>high profile</w:t>
      </w:r>
      <w:proofErr w:type="gramEnd"/>
      <w:r w:rsidR="009C1C33" w:rsidRPr="00B200D8">
        <w:rPr>
          <w:rFonts w:ascii="Arial" w:hAnsi="Arial" w:cs="Arial"/>
        </w:rPr>
        <w:t xml:space="preserve"> infrastructure project cancellations across Wales</w:t>
      </w:r>
      <w:r w:rsidRPr="00B200D8">
        <w:rPr>
          <w:rFonts w:ascii="Arial" w:hAnsi="Arial" w:cs="Arial"/>
        </w:rPr>
        <w:t xml:space="preserve"> which further creates uncertainty for businesses and makes them less likely to innovate and invest in longer term improvements and/or employment.</w:t>
      </w:r>
    </w:p>
    <w:p w14:paraId="0C642494" w14:textId="1322FD76" w:rsidR="00533067" w:rsidRPr="00B200D8" w:rsidRDefault="009C1C33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 xml:space="preserve">In the short term, the </w:t>
      </w:r>
      <w:r w:rsidR="00954A6A" w:rsidRPr="001343CF">
        <w:rPr>
          <w:rFonts w:ascii="Arial" w:hAnsi="Arial" w:cs="Arial"/>
          <w:b/>
          <w:bCs/>
        </w:rPr>
        <w:t>Wales Infrastructure Investment Plan (</w:t>
      </w:r>
      <w:r w:rsidRPr="001343CF">
        <w:rPr>
          <w:rFonts w:ascii="Arial" w:hAnsi="Arial" w:cs="Arial"/>
          <w:b/>
          <w:bCs/>
        </w:rPr>
        <w:t>WIIP</w:t>
      </w:r>
      <w:r w:rsidR="00954A6A" w:rsidRPr="001343CF">
        <w:rPr>
          <w:rFonts w:ascii="Arial" w:hAnsi="Arial" w:cs="Arial"/>
          <w:b/>
          <w:bCs/>
        </w:rPr>
        <w:t>)</w:t>
      </w:r>
      <w:r w:rsidRPr="00B200D8">
        <w:rPr>
          <w:rFonts w:ascii="Arial" w:hAnsi="Arial" w:cs="Arial"/>
        </w:rPr>
        <w:t xml:space="preserve"> is little more than a wish list without certainty</w:t>
      </w:r>
      <w:r w:rsidR="003B1B18" w:rsidRPr="00B200D8">
        <w:rPr>
          <w:rFonts w:ascii="Arial" w:hAnsi="Arial" w:cs="Arial"/>
        </w:rPr>
        <w:t xml:space="preserve"> of </w:t>
      </w:r>
      <w:r w:rsidRPr="00B200D8">
        <w:rPr>
          <w:rFonts w:ascii="Arial" w:hAnsi="Arial" w:cs="Arial"/>
        </w:rPr>
        <w:t>funding or realistic timelines</w:t>
      </w:r>
      <w:r w:rsidR="00954A6A" w:rsidRPr="00B200D8">
        <w:rPr>
          <w:rFonts w:ascii="Arial" w:hAnsi="Arial" w:cs="Arial"/>
        </w:rPr>
        <w:t xml:space="preserve"> and</w:t>
      </w:r>
      <w:r w:rsidRPr="00B200D8">
        <w:rPr>
          <w:rFonts w:ascii="Arial" w:hAnsi="Arial" w:cs="Arial"/>
        </w:rPr>
        <w:t>, in t</w:t>
      </w:r>
      <w:r w:rsidR="00954A6A" w:rsidRPr="00B200D8">
        <w:rPr>
          <w:rFonts w:ascii="Arial" w:hAnsi="Arial" w:cs="Arial"/>
        </w:rPr>
        <w:t xml:space="preserve">erms of </w:t>
      </w:r>
      <w:r w:rsidRPr="00B200D8">
        <w:rPr>
          <w:rFonts w:ascii="Arial" w:hAnsi="Arial" w:cs="Arial"/>
        </w:rPr>
        <w:t>longer term</w:t>
      </w:r>
      <w:r w:rsidR="00954A6A" w:rsidRPr="00B200D8">
        <w:rPr>
          <w:rFonts w:ascii="Arial" w:hAnsi="Arial" w:cs="Arial"/>
        </w:rPr>
        <w:t xml:space="preserve"> direction and planning</w:t>
      </w:r>
      <w:r w:rsidRPr="00B200D8">
        <w:rPr>
          <w:rFonts w:ascii="Arial" w:hAnsi="Arial" w:cs="Arial"/>
        </w:rPr>
        <w:t xml:space="preserve">, the </w:t>
      </w:r>
      <w:r w:rsidR="00954A6A" w:rsidRPr="00B200D8">
        <w:rPr>
          <w:rFonts w:ascii="Arial" w:hAnsi="Arial" w:cs="Arial"/>
        </w:rPr>
        <w:t>National Infrastructure Commission for Wales (</w:t>
      </w:r>
      <w:proofErr w:type="spellStart"/>
      <w:r w:rsidRPr="00B200D8">
        <w:rPr>
          <w:rFonts w:ascii="Arial" w:hAnsi="Arial" w:cs="Arial"/>
        </w:rPr>
        <w:t>NICfW</w:t>
      </w:r>
      <w:proofErr w:type="spellEnd"/>
      <w:r w:rsidR="00954A6A" w:rsidRPr="00B200D8">
        <w:rPr>
          <w:rFonts w:ascii="Arial" w:hAnsi="Arial" w:cs="Arial"/>
        </w:rPr>
        <w:t>)</w:t>
      </w:r>
      <w:r w:rsidRPr="00B200D8">
        <w:rPr>
          <w:rFonts w:ascii="Arial" w:hAnsi="Arial" w:cs="Arial"/>
        </w:rPr>
        <w:t xml:space="preserve"> has made little progress to date. </w:t>
      </w:r>
    </w:p>
    <w:p w14:paraId="59C8B352" w14:textId="1AA27443" w:rsidR="00EF1632" w:rsidRPr="00B200D8" w:rsidRDefault="00362D89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 xml:space="preserve">The </w:t>
      </w:r>
      <w:r w:rsidR="00EF1632" w:rsidRPr="001343CF">
        <w:rPr>
          <w:rFonts w:ascii="Arial" w:hAnsi="Arial" w:cs="Arial"/>
          <w:b/>
          <w:bCs/>
        </w:rPr>
        <w:t>Covid</w:t>
      </w:r>
      <w:r w:rsidRPr="001343CF">
        <w:rPr>
          <w:rFonts w:ascii="Arial" w:hAnsi="Arial" w:cs="Arial"/>
          <w:b/>
          <w:bCs/>
        </w:rPr>
        <w:t>-19</w:t>
      </w:r>
      <w:r w:rsidRPr="00B200D8">
        <w:rPr>
          <w:rFonts w:ascii="Arial" w:hAnsi="Arial" w:cs="Arial"/>
        </w:rPr>
        <w:t xml:space="preserve"> crisis has brought some of </w:t>
      </w:r>
      <w:r w:rsidR="00EB5957">
        <w:rPr>
          <w:rFonts w:ascii="Arial" w:hAnsi="Arial" w:cs="Arial"/>
        </w:rPr>
        <w:t>the</w:t>
      </w:r>
      <w:r w:rsidRPr="00B200D8">
        <w:rPr>
          <w:rFonts w:ascii="Arial" w:hAnsi="Arial" w:cs="Arial"/>
        </w:rPr>
        <w:t xml:space="preserve"> frailties </w:t>
      </w:r>
      <w:r w:rsidR="00EB5957">
        <w:rPr>
          <w:rFonts w:ascii="Arial" w:hAnsi="Arial" w:cs="Arial"/>
        </w:rPr>
        <w:t xml:space="preserve">of the sector </w:t>
      </w:r>
      <w:r w:rsidRPr="00B200D8">
        <w:rPr>
          <w:rFonts w:ascii="Arial" w:hAnsi="Arial" w:cs="Arial"/>
        </w:rPr>
        <w:t xml:space="preserve">into sharp focus, particularly amongst micro and small businesses and in apprenticeships. </w:t>
      </w:r>
      <w:r w:rsidR="00EB5957">
        <w:rPr>
          <w:rFonts w:ascii="Arial" w:hAnsi="Arial" w:cs="Arial"/>
        </w:rPr>
        <w:t>Businesses in t</w:t>
      </w:r>
      <w:r w:rsidR="003B1B18" w:rsidRPr="00B200D8">
        <w:rPr>
          <w:rFonts w:ascii="Arial" w:hAnsi="Arial" w:cs="Arial"/>
        </w:rPr>
        <w:t xml:space="preserve">he sector </w:t>
      </w:r>
      <w:r w:rsidR="00EB5957">
        <w:rPr>
          <w:rFonts w:ascii="Arial" w:hAnsi="Arial" w:cs="Arial"/>
        </w:rPr>
        <w:t>will be vulnerable to</w:t>
      </w:r>
      <w:r w:rsidR="003B1B18" w:rsidRPr="00B200D8">
        <w:rPr>
          <w:rFonts w:ascii="Arial" w:hAnsi="Arial" w:cs="Arial"/>
        </w:rPr>
        <w:t xml:space="preserve"> insolvencies in 2021 </w:t>
      </w:r>
      <w:r w:rsidR="00EB5957">
        <w:rPr>
          <w:rFonts w:ascii="Arial" w:hAnsi="Arial" w:cs="Arial"/>
        </w:rPr>
        <w:t>unless</w:t>
      </w:r>
      <w:r w:rsidR="003B1B18" w:rsidRPr="00B200D8">
        <w:rPr>
          <w:rFonts w:ascii="Arial" w:hAnsi="Arial" w:cs="Arial"/>
        </w:rPr>
        <w:t xml:space="preserve"> small firms </w:t>
      </w:r>
      <w:r w:rsidR="00EB5957">
        <w:rPr>
          <w:rFonts w:ascii="Arial" w:hAnsi="Arial" w:cs="Arial"/>
        </w:rPr>
        <w:t xml:space="preserve">are able </w:t>
      </w:r>
      <w:r w:rsidR="003B1B18" w:rsidRPr="00B200D8">
        <w:rPr>
          <w:rFonts w:ascii="Arial" w:hAnsi="Arial" w:cs="Arial"/>
        </w:rPr>
        <w:t>to maintain their cashflow</w:t>
      </w:r>
      <w:r w:rsidR="00EB5957">
        <w:rPr>
          <w:rFonts w:ascii="Arial" w:hAnsi="Arial" w:cs="Arial"/>
        </w:rPr>
        <w:t xml:space="preserve"> and have clarity on future workflow.</w:t>
      </w:r>
      <w:r w:rsidR="003B1B18" w:rsidRPr="00B200D8">
        <w:rPr>
          <w:rFonts w:ascii="Arial" w:hAnsi="Arial" w:cs="Arial"/>
        </w:rPr>
        <w:t xml:space="preserve"> </w:t>
      </w:r>
    </w:p>
    <w:p w14:paraId="039427A3" w14:textId="19FD85D9" w:rsidR="00EF1632" w:rsidRPr="00B200D8" w:rsidRDefault="00362D89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 xml:space="preserve">The prospect of a </w:t>
      </w:r>
      <w:r w:rsidRPr="001343CF">
        <w:rPr>
          <w:rFonts w:ascii="Arial" w:hAnsi="Arial" w:cs="Arial"/>
          <w:b/>
          <w:bCs/>
        </w:rPr>
        <w:t>n</w:t>
      </w:r>
      <w:r w:rsidR="00EF1632" w:rsidRPr="001343CF">
        <w:rPr>
          <w:rFonts w:ascii="Arial" w:hAnsi="Arial" w:cs="Arial"/>
          <w:b/>
          <w:bCs/>
        </w:rPr>
        <w:t>o deal Brexit</w:t>
      </w:r>
      <w:r w:rsidR="00EF1632" w:rsidRPr="00B200D8">
        <w:rPr>
          <w:rFonts w:ascii="Arial" w:hAnsi="Arial" w:cs="Arial"/>
        </w:rPr>
        <w:t xml:space="preserve"> </w:t>
      </w:r>
      <w:r w:rsidRPr="00B200D8">
        <w:rPr>
          <w:rFonts w:ascii="Arial" w:hAnsi="Arial" w:cs="Arial"/>
        </w:rPr>
        <w:t xml:space="preserve">will also have an impact on the sector in Wales (although likely less of an impact than in SE England). We </w:t>
      </w:r>
      <w:r w:rsidR="00FE0CF2" w:rsidRPr="00B200D8">
        <w:rPr>
          <w:rFonts w:ascii="Arial" w:hAnsi="Arial" w:cs="Arial"/>
        </w:rPr>
        <w:t xml:space="preserve">need to see any incoming Welsh Government </w:t>
      </w:r>
      <w:r w:rsidRPr="00B200D8">
        <w:rPr>
          <w:rFonts w:ascii="Arial" w:hAnsi="Arial" w:cs="Arial"/>
        </w:rPr>
        <w:t xml:space="preserve">continue to work with </w:t>
      </w:r>
      <w:r w:rsidR="00FE0CF2" w:rsidRPr="00B200D8">
        <w:rPr>
          <w:rFonts w:ascii="Arial" w:hAnsi="Arial" w:cs="Arial"/>
        </w:rPr>
        <w:t xml:space="preserve">the </w:t>
      </w:r>
      <w:r w:rsidRPr="00B200D8">
        <w:rPr>
          <w:rFonts w:ascii="Arial" w:hAnsi="Arial" w:cs="Arial"/>
        </w:rPr>
        <w:t>UK Government on migration issues in the labour market</w:t>
      </w:r>
      <w:r w:rsidR="00FE0CF2" w:rsidRPr="00B200D8">
        <w:rPr>
          <w:rFonts w:ascii="Arial" w:hAnsi="Arial" w:cs="Arial"/>
        </w:rPr>
        <w:t xml:space="preserve"> and </w:t>
      </w:r>
      <w:r w:rsidR="00EB5957">
        <w:rPr>
          <w:rFonts w:ascii="Arial" w:hAnsi="Arial" w:cs="Arial"/>
        </w:rPr>
        <w:t xml:space="preserve">the </w:t>
      </w:r>
      <w:r w:rsidR="00FE0CF2" w:rsidRPr="00B200D8">
        <w:rPr>
          <w:rFonts w:ascii="Arial" w:hAnsi="Arial" w:cs="Arial"/>
        </w:rPr>
        <w:t>availability and costs of materials and machinery</w:t>
      </w:r>
      <w:r w:rsidRPr="00B200D8">
        <w:rPr>
          <w:rFonts w:ascii="Arial" w:hAnsi="Arial" w:cs="Arial"/>
        </w:rPr>
        <w:t xml:space="preserve">. </w:t>
      </w:r>
    </w:p>
    <w:p w14:paraId="6868D6AD" w14:textId="070B6D1B" w:rsidR="009C1C33" w:rsidRPr="00B200D8" w:rsidRDefault="009C1C33" w:rsidP="00C81AC7">
      <w:pPr>
        <w:pStyle w:val="ListParagraph"/>
        <w:numPr>
          <w:ilvl w:val="0"/>
          <w:numId w:val="7"/>
        </w:numPr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lastRenderedPageBreak/>
        <w:t xml:space="preserve">Recent reviews and announcements have provided solid ambitions but do not provide the </w:t>
      </w:r>
      <w:r w:rsidRPr="001343CF">
        <w:rPr>
          <w:rFonts w:ascii="Arial" w:hAnsi="Arial" w:cs="Arial"/>
          <w:b/>
          <w:bCs/>
        </w:rPr>
        <w:t xml:space="preserve">certainty </w:t>
      </w:r>
      <w:r w:rsidR="00B269CC" w:rsidRPr="001343CF">
        <w:rPr>
          <w:rFonts w:ascii="Arial" w:hAnsi="Arial" w:cs="Arial"/>
          <w:b/>
          <w:bCs/>
        </w:rPr>
        <w:t>or visibility</w:t>
      </w:r>
      <w:r w:rsidRPr="00B200D8">
        <w:rPr>
          <w:rFonts w:ascii="Arial" w:hAnsi="Arial" w:cs="Arial"/>
        </w:rPr>
        <w:t xml:space="preserve"> needed by industry </w:t>
      </w:r>
      <w:r w:rsidR="003D08FC" w:rsidRPr="00B200D8">
        <w:rPr>
          <w:rFonts w:ascii="Arial" w:hAnsi="Arial" w:cs="Arial"/>
        </w:rPr>
        <w:t xml:space="preserve">in some policy areas </w:t>
      </w:r>
      <w:r w:rsidRPr="00B200D8">
        <w:rPr>
          <w:rFonts w:ascii="Arial" w:hAnsi="Arial" w:cs="Arial"/>
        </w:rPr>
        <w:t xml:space="preserve">e.g. the affordable housing and retrofit reviews. </w:t>
      </w:r>
      <w:r w:rsidR="003D08FC" w:rsidRPr="00B200D8">
        <w:rPr>
          <w:rFonts w:ascii="Arial" w:hAnsi="Arial" w:cs="Arial"/>
        </w:rPr>
        <w:t xml:space="preserve">In other policy areas e.g. procurement, </w:t>
      </w:r>
      <w:r w:rsidR="002841EB" w:rsidRPr="00B200D8">
        <w:rPr>
          <w:rFonts w:ascii="Arial" w:hAnsi="Arial" w:cs="Arial"/>
        </w:rPr>
        <w:t xml:space="preserve">payment </w:t>
      </w:r>
      <w:r w:rsidR="00116E06" w:rsidRPr="00B200D8">
        <w:rPr>
          <w:rFonts w:ascii="Arial" w:hAnsi="Arial" w:cs="Arial"/>
        </w:rPr>
        <w:t xml:space="preserve">and </w:t>
      </w:r>
      <w:r w:rsidR="003D08FC" w:rsidRPr="00B200D8">
        <w:rPr>
          <w:rFonts w:ascii="Arial" w:hAnsi="Arial" w:cs="Arial"/>
        </w:rPr>
        <w:t>community benefits, good policies are in place, but they are not being monitored or enforced by Welsh Government</w:t>
      </w:r>
      <w:r w:rsidR="00FE0CF2" w:rsidRPr="00B200D8">
        <w:rPr>
          <w:rFonts w:ascii="Arial" w:hAnsi="Arial" w:cs="Arial"/>
        </w:rPr>
        <w:t xml:space="preserve"> and consequently are not delivering the full extent of benefits anticipated.</w:t>
      </w:r>
    </w:p>
    <w:p w14:paraId="46FD026F" w14:textId="7578622F" w:rsidR="003D08FC" w:rsidRPr="00B200D8" w:rsidRDefault="003D08FC" w:rsidP="00C81AC7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</w:rPr>
      </w:pPr>
      <w:r w:rsidRPr="00B200D8">
        <w:rPr>
          <w:rFonts w:ascii="Arial" w:hAnsi="Arial" w:cs="Arial"/>
        </w:rPr>
        <w:t xml:space="preserve">Some parts of the public sector still over emphasise </w:t>
      </w:r>
      <w:r w:rsidRPr="001343CF">
        <w:rPr>
          <w:rFonts w:ascii="Arial" w:hAnsi="Arial" w:cs="Arial"/>
          <w:b/>
          <w:bCs/>
        </w:rPr>
        <w:t>lowest price rather than highest value</w:t>
      </w:r>
      <w:r w:rsidRPr="00B200D8">
        <w:rPr>
          <w:rFonts w:ascii="Arial" w:hAnsi="Arial" w:cs="Arial"/>
        </w:rPr>
        <w:t xml:space="preserve"> in their procurement </w:t>
      </w:r>
      <w:r w:rsidR="00FE0CF2" w:rsidRPr="00B200D8">
        <w:rPr>
          <w:rFonts w:ascii="Arial" w:hAnsi="Arial" w:cs="Arial"/>
        </w:rPr>
        <w:t xml:space="preserve">processes </w:t>
      </w:r>
      <w:r w:rsidRPr="00B200D8">
        <w:rPr>
          <w:rFonts w:ascii="Arial" w:hAnsi="Arial" w:cs="Arial"/>
        </w:rPr>
        <w:t xml:space="preserve">when they are creating tenders and assessing bids. </w:t>
      </w:r>
      <w:r w:rsidR="007340D9" w:rsidRPr="00B200D8">
        <w:rPr>
          <w:rFonts w:ascii="Arial" w:hAnsi="Arial" w:cs="Arial"/>
        </w:rPr>
        <w:t>Procurement can also be unwieldy</w:t>
      </w:r>
      <w:r w:rsidR="00FE0CF2" w:rsidRPr="00B200D8">
        <w:rPr>
          <w:rFonts w:ascii="Arial" w:hAnsi="Arial" w:cs="Arial"/>
        </w:rPr>
        <w:t xml:space="preserve"> and bureaucratic</w:t>
      </w:r>
      <w:r w:rsidR="007340D9" w:rsidRPr="00B200D8">
        <w:rPr>
          <w:rFonts w:ascii="Arial" w:hAnsi="Arial" w:cs="Arial"/>
        </w:rPr>
        <w:t>.</w:t>
      </w:r>
      <w:r w:rsidR="00116E06" w:rsidRPr="00B200D8">
        <w:rPr>
          <w:rFonts w:ascii="Arial" w:hAnsi="Arial" w:cs="Arial"/>
        </w:rPr>
        <w:t xml:space="preserve"> Both these </w:t>
      </w:r>
      <w:proofErr w:type="gramStart"/>
      <w:r w:rsidR="00EB5957">
        <w:rPr>
          <w:rFonts w:ascii="Arial" w:hAnsi="Arial" w:cs="Arial"/>
        </w:rPr>
        <w:t>long standing</w:t>
      </w:r>
      <w:proofErr w:type="gramEnd"/>
      <w:r w:rsidR="00EB5957">
        <w:rPr>
          <w:rFonts w:ascii="Arial" w:hAnsi="Arial" w:cs="Arial"/>
        </w:rPr>
        <w:t xml:space="preserve"> </w:t>
      </w:r>
      <w:r w:rsidR="00116E06" w:rsidRPr="00B200D8">
        <w:rPr>
          <w:rFonts w:ascii="Arial" w:hAnsi="Arial" w:cs="Arial"/>
        </w:rPr>
        <w:t xml:space="preserve">issues </w:t>
      </w:r>
      <w:r w:rsidR="00EB5957">
        <w:rPr>
          <w:rFonts w:ascii="Arial" w:hAnsi="Arial" w:cs="Arial"/>
        </w:rPr>
        <w:t xml:space="preserve">continue to disproportionately </w:t>
      </w:r>
      <w:r w:rsidR="00FE0CF2" w:rsidRPr="00B200D8">
        <w:rPr>
          <w:rFonts w:ascii="Arial" w:hAnsi="Arial" w:cs="Arial"/>
        </w:rPr>
        <w:t xml:space="preserve">impact </w:t>
      </w:r>
      <w:r w:rsidR="00116E06" w:rsidRPr="00B200D8">
        <w:rPr>
          <w:rFonts w:ascii="Arial" w:hAnsi="Arial" w:cs="Arial"/>
        </w:rPr>
        <w:t>SME’s.</w:t>
      </w:r>
      <w:r w:rsidR="002841EB" w:rsidRPr="00B200D8">
        <w:rPr>
          <w:rFonts w:ascii="Arial" w:hAnsi="Arial" w:cs="Arial"/>
        </w:rPr>
        <w:t xml:space="preserve"> </w:t>
      </w:r>
    </w:p>
    <w:p w14:paraId="73532D52" w14:textId="3A8E3F02" w:rsidR="003D08FC" w:rsidRPr="007359FC" w:rsidRDefault="003D08FC" w:rsidP="00C81AC7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7359FC">
        <w:rPr>
          <w:rFonts w:ascii="Arial" w:hAnsi="Arial" w:cs="Arial"/>
          <w:sz w:val="22"/>
          <w:szCs w:val="22"/>
        </w:rPr>
        <w:t xml:space="preserve">There are </w:t>
      </w:r>
      <w:r w:rsidRPr="001343CF">
        <w:rPr>
          <w:rFonts w:ascii="Arial" w:hAnsi="Arial" w:cs="Arial"/>
          <w:b/>
          <w:bCs/>
          <w:sz w:val="22"/>
          <w:szCs w:val="22"/>
        </w:rPr>
        <w:t>skills gaps</w:t>
      </w:r>
      <w:r w:rsidRPr="007359FC">
        <w:rPr>
          <w:rFonts w:ascii="Arial" w:hAnsi="Arial" w:cs="Arial"/>
          <w:sz w:val="22"/>
          <w:szCs w:val="22"/>
        </w:rPr>
        <w:t xml:space="preserve"> in traditional trades, management roles and future skills</w:t>
      </w:r>
      <w:r w:rsidR="00BE1A77" w:rsidRPr="007359FC">
        <w:rPr>
          <w:rFonts w:ascii="Arial" w:hAnsi="Arial" w:cs="Arial"/>
          <w:sz w:val="22"/>
          <w:szCs w:val="22"/>
        </w:rPr>
        <w:t xml:space="preserve"> but t</w:t>
      </w:r>
      <w:r w:rsidRPr="007359FC">
        <w:rPr>
          <w:rFonts w:ascii="Arial" w:hAnsi="Arial" w:cs="Arial"/>
          <w:sz w:val="22"/>
          <w:szCs w:val="22"/>
        </w:rPr>
        <w:t xml:space="preserve">he curriculum (and education funding) </w:t>
      </w:r>
      <w:r w:rsidR="00FE0CF2" w:rsidRPr="007359FC">
        <w:rPr>
          <w:rFonts w:ascii="Arial" w:hAnsi="Arial" w:cs="Arial"/>
          <w:sz w:val="22"/>
          <w:szCs w:val="22"/>
        </w:rPr>
        <w:t>remain</w:t>
      </w:r>
      <w:r w:rsidRPr="007359FC">
        <w:rPr>
          <w:rFonts w:ascii="Arial" w:hAnsi="Arial" w:cs="Arial"/>
          <w:sz w:val="22"/>
          <w:szCs w:val="22"/>
        </w:rPr>
        <w:t>s focused on academic attainment</w:t>
      </w:r>
      <w:r w:rsidR="00FE0CF2" w:rsidRPr="007359FC">
        <w:rPr>
          <w:rFonts w:ascii="Arial" w:hAnsi="Arial" w:cs="Arial"/>
          <w:sz w:val="22"/>
          <w:szCs w:val="22"/>
        </w:rPr>
        <w:t>, often at the expense of</w:t>
      </w:r>
      <w:r w:rsidRPr="007359FC">
        <w:rPr>
          <w:rFonts w:ascii="Arial" w:hAnsi="Arial" w:cs="Arial"/>
          <w:sz w:val="22"/>
          <w:szCs w:val="22"/>
        </w:rPr>
        <w:t xml:space="preserve"> vocational education. </w:t>
      </w:r>
      <w:r w:rsidRPr="00184D7D">
        <w:rPr>
          <w:rFonts w:ascii="Arial" w:hAnsi="Arial" w:cs="Arial"/>
          <w:sz w:val="22"/>
          <w:szCs w:val="22"/>
        </w:rPr>
        <w:t xml:space="preserve">There are too many qualifications </w:t>
      </w:r>
      <w:r w:rsidR="007340D9" w:rsidRPr="00184D7D">
        <w:rPr>
          <w:rFonts w:ascii="Arial" w:hAnsi="Arial" w:cs="Arial"/>
          <w:sz w:val="22"/>
          <w:szCs w:val="22"/>
        </w:rPr>
        <w:t>but</w:t>
      </w:r>
      <w:r w:rsidRPr="00184D7D">
        <w:rPr>
          <w:rFonts w:ascii="Arial" w:hAnsi="Arial" w:cs="Arial"/>
          <w:sz w:val="22"/>
          <w:szCs w:val="22"/>
        </w:rPr>
        <w:t xml:space="preserve"> a lack of progression routes e.g. to higher / degree apprenticeships. Learners </w:t>
      </w:r>
      <w:r w:rsidR="00116E06" w:rsidRPr="00184D7D">
        <w:rPr>
          <w:rFonts w:ascii="Arial" w:hAnsi="Arial" w:cs="Arial"/>
          <w:sz w:val="22"/>
          <w:szCs w:val="22"/>
        </w:rPr>
        <w:t>are</w:t>
      </w:r>
      <w:r w:rsidR="00FE0CF2" w:rsidRPr="00184D7D">
        <w:rPr>
          <w:rFonts w:ascii="Arial" w:hAnsi="Arial" w:cs="Arial"/>
          <w:sz w:val="22"/>
          <w:szCs w:val="22"/>
        </w:rPr>
        <w:t xml:space="preserve"> far too often una</w:t>
      </w:r>
      <w:r w:rsidR="00FE0CF2" w:rsidRPr="007359FC">
        <w:rPr>
          <w:rFonts w:ascii="Arial" w:hAnsi="Arial" w:cs="Arial"/>
          <w:sz w:val="22"/>
          <w:szCs w:val="22"/>
        </w:rPr>
        <w:t>ware of</w:t>
      </w:r>
      <w:r w:rsidRPr="007359FC">
        <w:rPr>
          <w:rFonts w:ascii="Arial" w:hAnsi="Arial" w:cs="Arial"/>
          <w:sz w:val="22"/>
          <w:szCs w:val="22"/>
        </w:rPr>
        <w:t xml:space="preserve"> the roles </w:t>
      </w:r>
      <w:r w:rsidR="00FE0CF2" w:rsidRPr="007359FC">
        <w:rPr>
          <w:rFonts w:ascii="Arial" w:hAnsi="Arial" w:cs="Arial"/>
          <w:sz w:val="22"/>
          <w:szCs w:val="22"/>
        </w:rPr>
        <w:t xml:space="preserve">and opportunities that are </w:t>
      </w:r>
      <w:r w:rsidRPr="007359FC">
        <w:rPr>
          <w:rFonts w:ascii="Arial" w:hAnsi="Arial" w:cs="Arial"/>
          <w:sz w:val="22"/>
          <w:szCs w:val="22"/>
        </w:rPr>
        <w:t>available in construction</w:t>
      </w:r>
      <w:r w:rsidR="00BE1A77" w:rsidRPr="007359FC">
        <w:rPr>
          <w:rFonts w:ascii="Arial" w:hAnsi="Arial" w:cs="Arial"/>
          <w:sz w:val="22"/>
          <w:szCs w:val="22"/>
        </w:rPr>
        <w:t>. The positioning and marketing of the industry as a rewarding career is not appropriately reflected within the education sector. This is particularly evident amongst</w:t>
      </w:r>
      <w:r w:rsidRPr="007359FC">
        <w:rPr>
          <w:rFonts w:ascii="Arial" w:hAnsi="Arial" w:cs="Arial"/>
          <w:sz w:val="22"/>
          <w:szCs w:val="22"/>
        </w:rPr>
        <w:t xml:space="preserve"> under-represented groups and high achievers. </w:t>
      </w:r>
    </w:p>
    <w:p w14:paraId="457387BE" w14:textId="265BA175" w:rsidR="000103C0" w:rsidRPr="000103C0" w:rsidRDefault="000103C0" w:rsidP="00C81AC7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</w:rPr>
      </w:pPr>
      <w:proofErr w:type="gramStart"/>
      <w:r w:rsidRPr="000103C0">
        <w:rPr>
          <w:rFonts w:ascii="Arial" w:hAnsi="Arial" w:cs="Arial"/>
        </w:rPr>
        <w:t>Government ministers and planners,</w:t>
      </w:r>
      <w:proofErr w:type="gramEnd"/>
      <w:r w:rsidRPr="000103C0">
        <w:rPr>
          <w:rFonts w:ascii="Arial" w:hAnsi="Arial" w:cs="Arial"/>
        </w:rPr>
        <w:t xml:space="preserve"> must recognise </w:t>
      </w:r>
      <w:r w:rsidRPr="001343CF">
        <w:rPr>
          <w:rFonts w:ascii="Arial" w:hAnsi="Arial" w:cs="Arial"/>
          <w:b/>
          <w:bCs/>
        </w:rPr>
        <w:t>the importance of minerals</w:t>
      </w:r>
      <w:r w:rsidRPr="000103C0">
        <w:rPr>
          <w:rFonts w:ascii="Arial" w:hAnsi="Arial" w:cs="Arial"/>
        </w:rPr>
        <w:t xml:space="preserve">. Far too often major infrastructure projects are promoted without any thought of the </w:t>
      </w:r>
      <w:r>
        <w:rPr>
          <w:rFonts w:ascii="Arial" w:hAnsi="Arial" w:cs="Arial"/>
        </w:rPr>
        <w:t xml:space="preserve">availability and location of </w:t>
      </w:r>
      <w:r w:rsidRPr="000103C0">
        <w:rPr>
          <w:rFonts w:ascii="Arial" w:hAnsi="Arial" w:cs="Arial"/>
        </w:rPr>
        <w:t>minerals</w:t>
      </w:r>
      <w:r>
        <w:rPr>
          <w:rFonts w:ascii="Arial" w:hAnsi="Arial" w:cs="Arial"/>
        </w:rPr>
        <w:t xml:space="preserve"> which influences vehicle movements and carbon impacts</w:t>
      </w:r>
      <w:r w:rsidRPr="000103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Material s</w:t>
      </w:r>
      <w:r w:rsidRPr="000103C0">
        <w:rPr>
          <w:rFonts w:ascii="Arial" w:hAnsi="Arial" w:cs="Arial"/>
        </w:rPr>
        <w:t>uppl</w:t>
      </w:r>
      <w:r>
        <w:rPr>
          <w:rFonts w:ascii="Arial" w:hAnsi="Arial" w:cs="Arial"/>
        </w:rPr>
        <w:t>ies should not be</w:t>
      </w:r>
      <w:r w:rsidRPr="000103C0">
        <w:rPr>
          <w:rFonts w:ascii="Arial" w:hAnsi="Arial" w:cs="Arial"/>
        </w:rPr>
        <w:t xml:space="preserve"> assumed</w:t>
      </w:r>
      <w:r>
        <w:rPr>
          <w:rFonts w:ascii="Arial" w:hAnsi="Arial" w:cs="Arial"/>
        </w:rPr>
        <w:t xml:space="preserve"> – they need</w:t>
      </w:r>
      <w:r w:rsidRPr="000103C0">
        <w:rPr>
          <w:rFonts w:ascii="Arial" w:hAnsi="Arial" w:cs="Arial"/>
        </w:rPr>
        <w:t xml:space="preserve"> to be planned if cost effective and sustainable delivery solutions are to be achieved.  </w:t>
      </w:r>
    </w:p>
    <w:p w14:paraId="380846C1" w14:textId="384DA7BE" w:rsidR="007340D9" w:rsidRPr="007359FC" w:rsidRDefault="007340D9" w:rsidP="00C81AC7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1343CF">
        <w:rPr>
          <w:rFonts w:ascii="Arial" w:hAnsi="Arial" w:cs="Arial"/>
          <w:b/>
          <w:sz w:val="22"/>
          <w:szCs w:val="22"/>
        </w:rPr>
        <w:t>Poor payment practices</w:t>
      </w:r>
      <w:r w:rsidRPr="007359FC">
        <w:rPr>
          <w:rFonts w:ascii="Arial" w:hAnsi="Arial" w:cs="Arial"/>
          <w:bCs/>
          <w:sz w:val="22"/>
          <w:szCs w:val="22"/>
        </w:rPr>
        <w:t xml:space="preserve"> are still common in the construction industry </w:t>
      </w:r>
      <w:r w:rsidR="00BE1A77" w:rsidRPr="007359FC">
        <w:rPr>
          <w:rFonts w:ascii="Arial" w:hAnsi="Arial" w:cs="Arial"/>
          <w:bCs/>
          <w:sz w:val="22"/>
          <w:szCs w:val="22"/>
        </w:rPr>
        <w:t>and these continue to have</w:t>
      </w:r>
      <w:r w:rsidRPr="007359FC">
        <w:rPr>
          <w:rFonts w:ascii="Arial" w:hAnsi="Arial" w:cs="Arial"/>
          <w:bCs/>
          <w:sz w:val="22"/>
          <w:szCs w:val="22"/>
        </w:rPr>
        <w:t xml:space="preserve"> a major impact on the industry’s ability to invest</w:t>
      </w:r>
      <w:r w:rsidR="00BE1A77" w:rsidRPr="007359FC">
        <w:rPr>
          <w:rFonts w:ascii="Arial" w:hAnsi="Arial" w:cs="Arial"/>
          <w:bCs/>
          <w:sz w:val="22"/>
          <w:szCs w:val="22"/>
        </w:rPr>
        <w:t>, to</w:t>
      </w:r>
      <w:r w:rsidRPr="007359FC">
        <w:rPr>
          <w:rFonts w:ascii="Arial" w:hAnsi="Arial" w:cs="Arial"/>
          <w:bCs/>
          <w:sz w:val="22"/>
          <w:szCs w:val="22"/>
        </w:rPr>
        <w:t xml:space="preserve"> grow</w:t>
      </w:r>
      <w:r w:rsidR="00BE1A77" w:rsidRPr="007359FC">
        <w:rPr>
          <w:rFonts w:ascii="Arial" w:hAnsi="Arial" w:cs="Arial"/>
          <w:bCs/>
          <w:sz w:val="22"/>
          <w:szCs w:val="22"/>
        </w:rPr>
        <w:t xml:space="preserve"> and to deliver greater value</w:t>
      </w:r>
      <w:r w:rsidRPr="007359FC">
        <w:rPr>
          <w:rFonts w:ascii="Arial" w:hAnsi="Arial" w:cs="Arial"/>
          <w:bCs/>
          <w:sz w:val="22"/>
          <w:szCs w:val="22"/>
        </w:rPr>
        <w:t>. Th</w:t>
      </w:r>
      <w:r w:rsidR="00BE1A77" w:rsidRPr="007359FC">
        <w:rPr>
          <w:rFonts w:ascii="Arial" w:hAnsi="Arial" w:cs="Arial"/>
          <w:bCs/>
          <w:sz w:val="22"/>
          <w:szCs w:val="22"/>
        </w:rPr>
        <w:t xml:space="preserve">ese poor practices </w:t>
      </w:r>
      <w:r w:rsidRPr="007359FC">
        <w:rPr>
          <w:rFonts w:ascii="Arial" w:hAnsi="Arial" w:cs="Arial"/>
          <w:bCs/>
          <w:sz w:val="22"/>
          <w:szCs w:val="22"/>
        </w:rPr>
        <w:t xml:space="preserve">disproportionately affect SMEs. </w:t>
      </w:r>
      <w:r w:rsidR="00BE1A77" w:rsidRPr="007359FC">
        <w:rPr>
          <w:rFonts w:ascii="Arial" w:hAnsi="Arial" w:cs="Arial"/>
          <w:bCs/>
          <w:sz w:val="22"/>
          <w:szCs w:val="22"/>
        </w:rPr>
        <w:t>An extreme example of the implications of poor payment practices came with t</w:t>
      </w:r>
      <w:r w:rsidR="002841EB" w:rsidRPr="007359FC">
        <w:rPr>
          <w:rFonts w:ascii="Arial" w:hAnsi="Arial" w:cs="Arial"/>
          <w:bCs/>
          <w:sz w:val="22"/>
          <w:szCs w:val="22"/>
        </w:rPr>
        <w:t xml:space="preserve">he collapse of Welsh registered Dawnus in 2019 left £40million owing to SME’s. Given the current pandemic this is proving </w:t>
      </w:r>
      <w:r w:rsidR="00BE1A77" w:rsidRPr="007359FC">
        <w:rPr>
          <w:rFonts w:ascii="Arial" w:hAnsi="Arial" w:cs="Arial"/>
          <w:bCs/>
          <w:sz w:val="22"/>
          <w:szCs w:val="22"/>
        </w:rPr>
        <w:t xml:space="preserve">that </w:t>
      </w:r>
      <w:r w:rsidR="002841EB" w:rsidRPr="007359FC">
        <w:rPr>
          <w:rFonts w:ascii="Arial" w:hAnsi="Arial" w:cs="Arial"/>
          <w:bCs/>
          <w:sz w:val="22"/>
          <w:szCs w:val="22"/>
        </w:rPr>
        <w:t xml:space="preserve">cashflow for SME’s should be a priority for </w:t>
      </w:r>
      <w:r w:rsidR="00BE1A77" w:rsidRPr="007359FC">
        <w:rPr>
          <w:rFonts w:ascii="Arial" w:hAnsi="Arial" w:cs="Arial"/>
          <w:bCs/>
          <w:sz w:val="22"/>
          <w:szCs w:val="22"/>
        </w:rPr>
        <w:t>any</w:t>
      </w:r>
      <w:r w:rsidR="002841EB" w:rsidRPr="007359FC">
        <w:rPr>
          <w:rFonts w:ascii="Arial" w:hAnsi="Arial" w:cs="Arial"/>
          <w:bCs/>
          <w:sz w:val="22"/>
          <w:szCs w:val="22"/>
        </w:rPr>
        <w:t xml:space="preserve"> new government. </w:t>
      </w:r>
    </w:p>
    <w:p w14:paraId="308F227F" w14:textId="63CD2166" w:rsidR="009C1C33" w:rsidRPr="007359FC" w:rsidRDefault="00BE1A77" w:rsidP="00C81AC7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7359FC">
        <w:rPr>
          <w:rFonts w:ascii="Arial" w:hAnsi="Arial" w:cs="Arial"/>
          <w:sz w:val="22"/>
          <w:szCs w:val="22"/>
        </w:rPr>
        <w:t xml:space="preserve">And finally, </w:t>
      </w:r>
      <w:r w:rsidR="006772FA">
        <w:rPr>
          <w:rFonts w:ascii="Arial" w:hAnsi="Arial" w:cs="Arial"/>
          <w:sz w:val="22"/>
          <w:szCs w:val="22"/>
        </w:rPr>
        <w:t>ongoing uncertainties</w:t>
      </w:r>
      <w:r w:rsidR="007340D9" w:rsidRPr="007359FC">
        <w:rPr>
          <w:rFonts w:ascii="Arial" w:hAnsi="Arial" w:cs="Arial"/>
          <w:sz w:val="22"/>
          <w:szCs w:val="22"/>
        </w:rPr>
        <w:t xml:space="preserve"> on</w:t>
      </w:r>
      <w:r w:rsidR="006772FA">
        <w:rPr>
          <w:rFonts w:ascii="Arial" w:hAnsi="Arial" w:cs="Arial"/>
          <w:sz w:val="22"/>
          <w:szCs w:val="22"/>
        </w:rPr>
        <w:t xml:space="preserve"> government proposals to</w:t>
      </w:r>
      <w:r w:rsidR="007340D9" w:rsidRPr="007359FC">
        <w:rPr>
          <w:rFonts w:ascii="Arial" w:hAnsi="Arial" w:cs="Arial"/>
          <w:sz w:val="22"/>
          <w:szCs w:val="22"/>
        </w:rPr>
        <w:t xml:space="preserve"> </w:t>
      </w:r>
      <w:r w:rsidR="007340D9" w:rsidRPr="001343CF">
        <w:rPr>
          <w:rFonts w:ascii="Arial" w:hAnsi="Arial" w:cs="Arial"/>
          <w:b/>
          <w:bCs/>
          <w:sz w:val="22"/>
          <w:szCs w:val="22"/>
        </w:rPr>
        <w:t>decarbonis</w:t>
      </w:r>
      <w:r w:rsidR="006772FA">
        <w:rPr>
          <w:rFonts w:ascii="Arial" w:hAnsi="Arial" w:cs="Arial"/>
          <w:b/>
          <w:bCs/>
          <w:sz w:val="22"/>
          <w:szCs w:val="22"/>
        </w:rPr>
        <w:t>e our</w:t>
      </w:r>
      <w:r w:rsidR="007340D9" w:rsidRPr="001343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43CF">
        <w:rPr>
          <w:rFonts w:ascii="Arial" w:hAnsi="Arial" w:cs="Arial"/>
          <w:b/>
          <w:bCs/>
          <w:sz w:val="22"/>
          <w:szCs w:val="22"/>
        </w:rPr>
        <w:t>infrastructure</w:t>
      </w:r>
      <w:r w:rsidRPr="007359FC">
        <w:rPr>
          <w:rFonts w:ascii="Arial" w:hAnsi="Arial" w:cs="Arial"/>
          <w:sz w:val="22"/>
          <w:szCs w:val="22"/>
        </w:rPr>
        <w:t xml:space="preserve"> </w:t>
      </w:r>
      <w:r w:rsidR="006772FA">
        <w:rPr>
          <w:rFonts w:ascii="Arial" w:hAnsi="Arial" w:cs="Arial"/>
          <w:sz w:val="22"/>
          <w:szCs w:val="22"/>
        </w:rPr>
        <w:t>are impacting business</w:t>
      </w:r>
      <w:r w:rsidRPr="007359FC">
        <w:rPr>
          <w:rFonts w:ascii="Arial" w:hAnsi="Arial" w:cs="Arial"/>
          <w:sz w:val="22"/>
          <w:szCs w:val="22"/>
        </w:rPr>
        <w:t xml:space="preserve"> confidence to invest</w:t>
      </w:r>
      <w:r w:rsidR="007340D9" w:rsidRPr="007359FC">
        <w:rPr>
          <w:rFonts w:ascii="Arial" w:hAnsi="Arial" w:cs="Arial"/>
          <w:sz w:val="22"/>
          <w:szCs w:val="22"/>
        </w:rPr>
        <w:t xml:space="preserve">. </w:t>
      </w:r>
      <w:r w:rsidR="006772FA">
        <w:rPr>
          <w:rFonts w:ascii="Arial" w:hAnsi="Arial" w:cs="Arial"/>
          <w:sz w:val="22"/>
          <w:szCs w:val="22"/>
        </w:rPr>
        <w:t>Clarity will help to unlock new opportunities.</w:t>
      </w:r>
    </w:p>
    <w:p w14:paraId="601D444F" w14:textId="77777777" w:rsidR="00B13882" w:rsidRDefault="00B13882" w:rsidP="00B1388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6"/>
          <w:szCs w:val="36"/>
        </w:rPr>
      </w:pPr>
    </w:p>
    <w:p w14:paraId="47BBC8AD" w14:textId="77777777" w:rsidR="00212D37" w:rsidRDefault="00212D37">
      <w:pPr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>
        <w:rPr>
          <w:rFonts w:ascii="Arial" w:hAnsi="Arial" w:cs="Arial"/>
          <w:b/>
          <w:color w:val="E36C0A" w:themeColor="accent6" w:themeShade="BF"/>
          <w:sz w:val="36"/>
          <w:szCs w:val="36"/>
        </w:rPr>
        <w:br w:type="page"/>
      </w:r>
    </w:p>
    <w:p w14:paraId="4E354D9A" w14:textId="4933150F" w:rsidR="000C19A3" w:rsidRPr="00A82A7C" w:rsidRDefault="000C19A3" w:rsidP="00A82A7C">
      <w:pPr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bookmarkStart w:id="1" w:name="_Hlk57882761"/>
      <w:r w:rsidRPr="00A82A7C">
        <w:rPr>
          <w:rFonts w:ascii="Arial" w:hAnsi="Arial" w:cs="Arial"/>
          <w:b/>
          <w:color w:val="E36C0A" w:themeColor="accent6" w:themeShade="BF"/>
          <w:sz w:val="36"/>
          <w:szCs w:val="36"/>
        </w:rPr>
        <w:lastRenderedPageBreak/>
        <w:t>Key Asks</w:t>
      </w:r>
    </w:p>
    <w:p w14:paraId="7E2B2771" w14:textId="604CC200" w:rsidR="0031757B" w:rsidRPr="003F666C" w:rsidRDefault="00BE1A77" w:rsidP="0031757B">
      <w:pPr>
        <w:pStyle w:val="NormalWeb"/>
        <w:spacing w:before="0" w:beforeAutospacing="0" w:after="300" w:afterAutospacing="0"/>
        <w:rPr>
          <w:rFonts w:ascii="Arial" w:hAnsi="Arial" w:cs="Arial"/>
          <w:b/>
        </w:rPr>
      </w:pPr>
      <w:r w:rsidRPr="003F666C">
        <w:rPr>
          <w:rFonts w:ascii="Arial" w:hAnsi="Arial" w:cs="Arial"/>
          <w:b/>
        </w:rPr>
        <w:t>We have based our k</w:t>
      </w:r>
      <w:r w:rsidR="0031757B" w:rsidRPr="003F666C">
        <w:rPr>
          <w:rFonts w:ascii="Arial" w:hAnsi="Arial" w:cs="Arial"/>
          <w:b/>
        </w:rPr>
        <w:t xml:space="preserve">ey asks of </w:t>
      </w:r>
      <w:r w:rsidR="00EF1632" w:rsidRPr="003F666C">
        <w:rPr>
          <w:rFonts w:ascii="Arial" w:hAnsi="Arial" w:cs="Arial"/>
          <w:b/>
        </w:rPr>
        <w:t xml:space="preserve">any future </w:t>
      </w:r>
      <w:r w:rsidR="0031757B" w:rsidRPr="003F666C">
        <w:rPr>
          <w:rFonts w:ascii="Arial" w:hAnsi="Arial" w:cs="Arial"/>
          <w:b/>
        </w:rPr>
        <w:t>Welsh Government</w:t>
      </w:r>
      <w:r w:rsidRPr="003F666C">
        <w:rPr>
          <w:rFonts w:ascii="Arial" w:hAnsi="Arial" w:cs="Arial"/>
          <w:b/>
        </w:rPr>
        <w:t xml:space="preserve"> on the </w:t>
      </w:r>
      <w:r w:rsidR="006772FA" w:rsidRPr="003F666C">
        <w:rPr>
          <w:rFonts w:ascii="Arial" w:hAnsi="Arial" w:cs="Arial"/>
          <w:b/>
        </w:rPr>
        <w:t xml:space="preserve">following </w:t>
      </w:r>
      <w:r w:rsidRPr="003F666C">
        <w:rPr>
          <w:rFonts w:ascii="Arial" w:hAnsi="Arial" w:cs="Arial"/>
          <w:b/>
        </w:rPr>
        <w:t>priorities</w:t>
      </w:r>
      <w:r w:rsidR="007359FC" w:rsidRPr="003F666C">
        <w:rPr>
          <w:rFonts w:ascii="Arial" w:hAnsi="Arial" w:cs="Arial"/>
          <w:b/>
        </w:rPr>
        <w:t>:</w:t>
      </w:r>
    </w:p>
    <w:tbl>
      <w:tblPr>
        <w:tblStyle w:val="TableGrid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12"/>
      </w:tblGrid>
      <w:tr w:rsidR="00DB79F7" w:rsidRPr="003F666C" w14:paraId="72413F31" w14:textId="77777777" w:rsidTr="00C95263">
        <w:trPr>
          <w:trHeight w:val="489"/>
        </w:trPr>
        <w:tc>
          <w:tcPr>
            <w:tcW w:w="1701" w:type="dxa"/>
            <w:shd w:val="clear" w:color="auto" w:fill="B6DDE8" w:themeFill="accent5" w:themeFillTint="66"/>
          </w:tcPr>
          <w:bookmarkEnd w:id="1"/>
          <w:p w14:paraId="19C31E53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bCs/>
                <w:sz w:val="22"/>
                <w:szCs w:val="22"/>
              </w:rPr>
              <w:t>Priority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D6F1B9C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bCs/>
                <w:sz w:val="22"/>
                <w:szCs w:val="22"/>
              </w:rPr>
              <w:t>Portfolio</w:t>
            </w:r>
          </w:p>
        </w:tc>
        <w:tc>
          <w:tcPr>
            <w:tcW w:w="11312" w:type="dxa"/>
            <w:shd w:val="clear" w:color="auto" w:fill="B6DDE8" w:themeFill="accent5" w:themeFillTint="66"/>
          </w:tcPr>
          <w:p w14:paraId="5A83181F" w14:textId="24864D69" w:rsidR="00DB79F7" w:rsidRPr="003F666C" w:rsidRDefault="007359FC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 </w:t>
            </w:r>
            <w:r w:rsidR="00DB79F7" w:rsidRPr="003F666C">
              <w:rPr>
                <w:rFonts w:ascii="Arial" w:hAnsi="Arial" w:cs="Arial"/>
                <w:b/>
                <w:bCs/>
                <w:sz w:val="22"/>
                <w:szCs w:val="22"/>
              </w:rPr>
              <w:t>Ask</w:t>
            </w:r>
            <w:r w:rsidRPr="003F666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DB79F7" w:rsidRPr="003F666C" w14:paraId="6325498F" w14:textId="77777777" w:rsidTr="003F666C">
        <w:tc>
          <w:tcPr>
            <w:tcW w:w="1701" w:type="dxa"/>
          </w:tcPr>
          <w:p w14:paraId="4C222426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t xml:space="preserve">Pipeline </w:t>
            </w:r>
          </w:p>
        </w:tc>
        <w:tc>
          <w:tcPr>
            <w:tcW w:w="1701" w:type="dxa"/>
          </w:tcPr>
          <w:p w14:paraId="54D1AEA1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Economy </w:t>
            </w:r>
          </w:p>
        </w:tc>
        <w:tc>
          <w:tcPr>
            <w:tcW w:w="11312" w:type="dxa"/>
          </w:tcPr>
          <w:p w14:paraId="0B2534C0" w14:textId="62F251E9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Set a clear </w:t>
            </w:r>
            <w:proofErr w:type="gramStart"/>
            <w:r w:rsidRPr="003F666C">
              <w:rPr>
                <w:rFonts w:ascii="Arial" w:hAnsi="Arial" w:cs="Arial"/>
                <w:bCs/>
                <w:sz w:val="22"/>
                <w:szCs w:val="22"/>
              </w:rPr>
              <w:t>10 year</w:t>
            </w:r>
            <w:proofErr w:type="gramEnd"/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vision for construction in Wales including targets  </w:t>
            </w:r>
          </w:p>
          <w:p w14:paraId="2D65708F" w14:textId="116CE94F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Reform and clarify the </w:t>
            </w:r>
            <w:r w:rsidR="000C1F30" w:rsidRPr="003F666C">
              <w:rPr>
                <w:rFonts w:ascii="Arial" w:hAnsi="Arial" w:cs="Arial"/>
                <w:bCs/>
                <w:sz w:val="22"/>
                <w:szCs w:val="22"/>
              </w:rPr>
              <w:t>National Infrastructure Commission for Wales (</w:t>
            </w:r>
            <w:proofErr w:type="spellStart"/>
            <w:r w:rsidRPr="003F666C">
              <w:rPr>
                <w:rFonts w:ascii="Arial" w:hAnsi="Arial" w:cs="Arial"/>
                <w:bCs/>
                <w:sz w:val="22"/>
                <w:szCs w:val="22"/>
              </w:rPr>
              <w:t>NICfW</w:t>
            </w:r>
            <w:proofErr w:type="spellEnd"/>
            <w:r w:rsidR="000C1F30" w:rsidRPr="003F666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79BEA61" w14:textId="376C16F2" w:rsidR="00DB79F7" w:rsidRPr="003F666C" w:rsidRDefault="00FD650D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Support i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>mprove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d engagement between public and private sector 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so that messages are clear and coherent </w:t>
            </w:r>
          </w:p>
          <w:p w14:paraId="237B4935" w14:textId="76986CE9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Embed</w:t>
            </w:r>
            <w:r w:rsidR="00B269CC" w:rsidRPr="003F666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Pr="003F666C">
              <w:rPr>
                <w:rFonts w:ascii="Arial" w:hAnsi="Arial" w:cs="Arial"/>
                <w:bCs/>
                <w:sz w:val="22"/>
                <w:szCs w:val="22"/>
              </w:rPr>
              <w:t>improve</w:t>
            </w:r>
            <w:proofErr w:type="gramEnd"/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269CC" w:rsidRPr="003F666C">
              <w:rPr>
                <w:rFonts w:ascii="Arial" w:hAnsi="Arial" w:cs="Arial"/>
                <w:bCs/>
                <w:sz w:val="22"/>
                <w:szCs w:val="22"/>
              </w:rPr>
              <w:t xml:space="preserve">and better resource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the newly formed </w:t>
            </w:r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 xml:space="preserve">Welsh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Construction Forum</w:t>
            </w:r>
          </w:p>
          <w:p w14:paraId="4BB4320C" w14:textId="745ACB52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Increase investment in public sector infrastructure. </w:t>
            </w:r>
          </w:p>
          <w:p w14:paraId="0F4C7C30" w14:textId="77777777" w:rsidR="00FD650D" w:rsidRPr="003F666C" w:rsidRDefault="00FD650D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Commit to all public sector bodies publishing their short term (12-24 month) infrastructure plans on a public platform</w:t>
            </w:r>
          </w:p>
          <w:p w14:paraId="5AF0CE40" w14:textId="15136F20" w:rsidR="00DB79F7" w:rsidRPr="003F666C" w:rsidRDefault="001643DB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Incorporate the </w:t>
            </w:r>
            <w:proofErr w:type="gramStart"/>
            <w:r w:rsidR="00FD650D" w:rsidRPr="003F666C">
              <w:rPr>
                <w:rFonts w:ascii="Arial" w:hAnsi="Arial" w:cs="Arial"/>
                <w:bCs/>
                <w:sz w:val="22"/>
                <w:szCs w:val="22"/>
              </w:rPr>
              <w:t>medium term</w:t>
            </w:r>
            <w:proofErr w:type="gramEnd"/>
            <w:r w:rsidR="00FD650D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investment plans of all public sector bodies into an i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>mprove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WIIP to offer a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5 year programme of work, funding proposals &amp; certainty </w:t>
            </w:r>
          </w:p>
        </w:tc>
      </w:tr>
      <w:tr w:rsidR="00DB79F7" w:rsidRPr="003F666C" w14:paraId="7512A76D" w14:textId="77777777" w:rsidTr="003F666C">
        <w:tc>
          <w:tcPr>
            <w:tcW w:w="1701" w:type="dxa"/>
          </w:tcPr>
          <w:p w14:paraId="2883EAC3" w14:textId="22FEFEF1" w:rsidR="00DB79F7" w:rsidRPr="003F666C" w:rsidRDefault="006772FA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t xml:space="preserve">People and </w:t>
            </w:r>
            <w:r w:rsidR="00DB79F7" w:rsidRPr="003F666C">
              <w:rPr>
                <w:rFonts w:ascii="Arial" w:hAnsi="Arial" w:cs="Arial"/>
                <w:b/>
                <w:sz w:val="22"/>
                <w:szCs w:val="22"/>
              </w:rPr>
              <w:t xml:space="preserve">Skills </w:t>
            </w:r>
          </w:p>
        </w:tc>
        <w:tc>
          <w:tcPr>
            <w:tcW w:w="1701" w:type="dxa"/>
          </w:tcPr>
          <w:p w14:paraId="67D1FF52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Economy / Education </w:t>
            </w:r>
          </w:p>
        </w:tc>
        <w:tc>
          <w:tcPr>
            <w:tcW w:w="11312" w:type="dxa"/>
          </w:tcPr>
          <w:p w14:paraId="7E3CEDBD" w14:textId="77777777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Ensure the curriculum / careers advice signpost vocational education &amp; construction careers </w:t>
            </w:r>
          </w:p>
          <w:p w14:paraId="02795CA8" w14:textId="77777777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Increase funding for construction vocational education.</w:t>
            </w:r>
          </w:p>
          <w:p w14:paraId="64747CBF" w14:textId="01BCDEC9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Ensure implementation of the new construction qualifications is a success</w:t>
            </w:r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and use social value clauses and initiatives to encourage businesses into schools and colleges to help deliver the curriculum (including Welsh </w:t>
            </w:r>
            <w:proofErr w:type="spellStart"/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>Bacc</w:t>
            </w:r>
            <w:proofErr w:type="spellEnd"/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3E29D80" w14:textId="77777777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Increase the range of pathways for learners in Wales, including higher and degree apprenticeships </w:t>
            </w:r>
          </w:p>
          <w:p w14:paraId="07C129D8" w14:textId="77190BFD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Develop </w:t>
            </w:r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 xml:space="preserve">and support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a clear approach to shared apprenticeships.</w:t>
            </w:r>
          </w:p>
          <w:p w14:paraId="186EFDFE" w14:textId="77777777" w:rsidR="00DB79F7" w:rsidRPr="003F666C" w:rsidRDefault="00DB79F7" w:rsidP="00C81AC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Support existing apprentices to complete their training &amp; minimise falling apprentice numbers post-COVID </w:t>
            </w:r>
          </w:p>
        </w:tc>
      </w:tr>
      <w:tr w:rsidR="00DB79F7" w:rsidRPr="003F666C" w14:paraId="6AA17365" w14:textId="77777777" w:rsidTr="003F666C">
        <w:tc>
          <w:tcPr>
            <w:tcW w:w="1701" w:type="dxa"/>
          </w:tcPr>
          <w:p w14:paraId="67ADFC9A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t xml:space="preserve">Procurement </w:t>
            </w:r>
          </w:p>
        </w:tc>
        <w:tc>
          <w:tcPr>
            <w:tcW w:w="1701" w:type="dxa"/>
          </w:tcPr>
          <w:p w14:paraId="18C09177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Finance </w:t>
            </w:r>
          </w:p>
        </w:tc>
        <w:tc>
          <w:tcPr>
            <w:tcW w:w="11312" w:type="dxa"/>
          </w:tcPr>
          <w:p w14:paraId="3B3530CF" w14:textId="2BD525E1" w:rsidR="006772FA" w:rsidRPr="003F666C" w:rsidRDefault="006772FA" w:rsidP="00C81AC7">
            <w:pPr>
              <w:pStyle w:val="NormalWeb"/>
              <w:numPr>
                <w:ilvl w:val="0"/>
                <w:numId w:val="6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Review the Cross-Party Construction Group report on procurement and reapply via an updated and refreshed Welsh Procurement Policy</w:t>
            </w:r>
          </w:p>
          <w:p w14:paraId="47BF4624" w14:textId="4CD98CDE" w:rsidR="00DB79F7" w:rsidRPr="003F666C" w:rsidRDefault="00DB79F7" w:rsidP="00C81AC7">
            <w:pPr>
              <w:pStyle w:val="NormalWeb"/>
              <w:numPr>
                <w:ilvl w:val="0"/>
                <w:numId w:val="6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Focus on value not cost across public sector investment </w:t>
            </w:r>
            <w:r w:rsidR="000C1F30" w:rsidRPr="003F666C">
              <w:rPr>
                <w:rFonts w:ascii="Arial" w:hAnsi="Arial" w:cs="Arial"/>
                <w:bCs/>
                <w:sz w:val="22"/>
                <w:szCs w:val="22"/>
              </w:rPr>
              <w:t>and i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ncorporate carbon impacts</w:t>
            </w:r>
            <w:r w:rsidR="006772FA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as part of whole life project cost assessments</w:t>
            </w:r>
          </w:p>
          <w:p w14:paraId="7D67C229" w14:textId="326EAE7D" w:rsidR="006772FA" w:rsidRPr="003F666C" w:rsidRDefault="00240B62" w:rsidP="00C81AC7">
            <w:pPr>
              <w:pStyle w:val="NormalWeb"/>
              <w:numPr>
                <w:ilvl w:val="0"/>
                <w:numId w:val="6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Establish a public sector support function/agency, based on existing agencies, to support the private sector in delivering social value </w:t>
            </w:r>
            <w:proofErr w:type="spellStart"/>
            <w:r w:rsidRPr="003F666C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proofErr w:type="spellEnd"/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access to schools and colleges, employment agencies, 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community </w:t>
            </w:r>
            <w:r w:rsidR="009C63F8" w:rsidRPr="003F666C">
              <w:rPr>
                <w:rFonts w:ascii="Arial" w:hAnsi="Arial" w:cs="Arial"/>
                <w:bCs/>
                <w:sz w:val="22"/>
                <w:szCs w:val="22"/>
              </w:rPr>
              <w:t>initiatives, Third sector, etc</w:t>
            </w:r>
          </w:p>
          <w:p w14:paraId="0FF2A49A" w14:textId="02C5B21B" w:rsidR="00DB79F7" w:rsidRPr="003F666C" w:rsidRDefault="006772FA" w:rsidP="00C81AC7">
            <w:pPr>
              <w:pStyle w:val="NormalWeb"/>
              <w:numPr>
                <w:ilvl w:val="0"/>
                <w:numId w:val="6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Create a clear and accountable function within government to 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>ensure th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at public procurement polic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 xml:space="preserve">y is fully monitored, </w:t>
            </w:r>
            <w:proofErr w:type="gramStart"/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>audited</w:t>
            </w:r>
            <w:proofErr w:type="gramEnd"/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and enforced (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e.g. 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>grant funds recovered if policy not applied)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B79F7" w:rsidRPr="003F666C" w14:paraId="39FB28A9" w14:textId="77777777" w:rsidTr="003F666C">
        <w:tc>
          <w:tcPr>
            <w:tcW w:w="1701" w:type="dxa"/>
          </w:tcPr>
          <w:p w14:paraId="4ED4E685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Payment </w:t>
            </w:r>
          </w:p>
        </w:tc>
        <w:tc>
          <w:tcPr>
            <w:tcW w:w="1701" w:type="dxa"/>
          </w:tcPr>
          <w:p w14:paraId="589C6DAF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Finance </w:t>
            </w:r>
          </w:p>
          <w:p w14:paraId="0428A599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2" w:type="dxa"/>
          </w:tcPr>
          <w:p w14:paraId="26659BF3" w14:textId="6F726F76" w:rsidR="00DB79F7" w:rsidRPr="003F666C" w:rsidRDefault="00DB79F7" w:rsidP="00C81AC7">
            <w:pPr>
              <w:pStyle w:val="NormalWeb"/>
              <w:numPr>
                <w:ilvl w:val="0"/>
                <w:numId w:val="3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Ensure fair payment across supply chains 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>as per government policy and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report performance on public sector contracts. </w:t>
            </w:r>
          </w:p>
          <w:p w14:paraId="231C8A0D" w14:textId="000ADB85" w:rsidR="00DB79F7" w:rsidRPr="003F666C" w:rsidRDefault="00DB79F7" w:rsidP="00C81AC7">
            <w:pPr>
              <w:pStyle w:val="NormalWeb"/>
              <w:numPr>
                <w:ilvl w:val="0"/>
                <w:numId w:val="3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Ensure retention monies are held in an independently operated deposit scheme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to safeguard SME funds,</w:t>
            </w:r>
          </w:p>
          <w:p w14:paraId="7E8F2AC0" w14:textId="77777777" w:rsidR="00DB79F7" w:rsidRPr="003F666C" w:rsidRDefault="00DB79F7" w:rsidP="00C81AC7">
            <w:pPr>
              <w:pStyle w:val="NormalWeb"/>
              <w:numPr>
                <w:ilvl w:val="0"/>
                <w:numId w:val="3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Monitor the application / impact of Project Bank Accounts on construction contracts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above the government financial thresholds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8E8E739" w14:textId="17BFF916" w:rsidR="000C1F30" w:rsidRPr="003F666C" w:rsidRDefault="000C1F30" w:rsidP="00C81AC7">
            <w:pPr>
              <w:pStyle w:val="NormalWeb"/>
              <w:numPr>
                <w:ilvl w:val="0"/>
                <w:numId w:val="3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Create a clear and accountable function within government to ensure that WG fair payment policy is fully monitored, </w:t>
            </w:r>
            <w:proofErr w:type="gramStart"/>
            <w:r w:rsidRPr="003F666C">
              <w:rPr>
                <w:rFonts w:ascii="Arial" w:hAnsi="Arial" w:cs="Arial"/>
                <w:bCs/>
                <w:sz w:val="22"/>
                <w:szCs w:val="22"/>
              </w:rPr>
              <w:t>audited</w:t>
            </w:r>
            <w:proofErr w:type="gramEnd"/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and enforced (e.g. further work dependent on application of fair payment practices)</w:t>
            </w:r>
          </w:p>
        </w:tc>
      </w:tr>
      <w:tr w:rsidR="00DB79F7" w:rsidRPr="003F666C" w14:paraId="7AF2B339" w14:textId="77777777" w:rsidTr="003F666C">
        <w:tc>
          <w:tcPr>
            <w:tcW w:w="1701" w:type="dxa"/>
          </w:tcPr>
          <w:p w14:paraId="7353A2A6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</w:tc>
        <w:tc>
          <w:tcPr>
            <w:tcW w:w="1701" w:type="dxa"/>
          </w:tcPr>
          <w:p w14:paraId="6A93B08A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Housing </w:t>
            </w:r>
          </w:p>
        </w:tc>
        <w:tc>
          <w:tcPr>
            <w:tcW w:w="11312" w:type="dxa"/>
          </w:tcPr>
          <w:p w14:paraId="56AD7FBD" w14:textId="3FEFAB11" w:rsidR="006D0513" w:rsidRPr="003F666C" w:rsidRDefault="006D0513" w:rsidP="00C81AC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Ensure planning departments are pro</w:t>
            </w:r>
            <w:r w:rsidR="008652C7" w:rsidRPr="003F666C">
              <w:rPr>
                <w:rFonts w:ascii="Arial" w:hAnsi="Arial" w:cs="Arial"/>
                <w:bCs/>
                <w:sz w:val="22"/>
                <w:szCs w:val="22"/>
              </w:rPr>
              <w:t>per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ly resourced. </w:t>
            </w:r>
          </w:p>
          <w:p w14:paraId="307CB0A3" w14:textId="4CC32812" w:rsidR="009C63F8" w:rsidRPr="003F666C" w:rsidRDefault="009C63F8" w:rsidP="00C81AC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Undertake an urgent review of how Sustainable Urban Drainage Assessment Boards are performing</w:t>
            </w:r>
          </w:p>
          <w:p w14:paraId="3EE89040" w14:textId="6B37E8B1" w:rsidR="00DB79F7" w:rsidRPr="003F666C" w:rsidRDefault="006D0513" w:rsidP="00C81AC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Review the planning system to ensure it encourages and is proportionate to SME developers.</w:t>
            </w:r>
          </w:p>
        </w:tc>
      </w:tr>
      <w:tr w:rsidR="00DB79F7" w:rsidRPr="003F666C" w14:paraId="76C22DE0" w14:textId="77777777" w:rsidTr="003F666C">
        <w:tc>
          <w:tcPr>
            <w:tcW w:w="1701" w:type="dxa"/>
          </w:tcPr>
          <w:p w14:paraId="4BD298F4" w14:textId="53A7EAAE" w:rsidR="00DB79F7" w:rsidRPr="003F666C" w:rsidRDefault="006D0513" w:rsidP="00C81AC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666C">
              <w:rPr>
                <w:rFonts w:ascii="Arial" w:hAnsi="Arial" w:cs="Arial"/>
                <w:b/>
                <w:sz w:val="22"/>
                <w:szCs w:val="22"/>
              </w:rPr>
              <w:t>Decarbonise (</w:t>
            </w:r>
            <w:r w:rsidR="00DB79F7" w:rsidRPr="003F666C">
              <w:rPr>
                <w:rFonts w:ascii="Arial" w:hAnsi="Arial" w:cs="Arial"/>
                <w:b/>
                <w:sz w:val="22"/>
                <w:szCs w:val="22"/>
              </w:rPr>
              <w:t>Net Zero</w:t>
            </w:r>
            <w:r w:rsidRPr="003F666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DB79F7" w:rsidRPr="003F66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9429D3C" w14:textId="66761250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Environment</w:t>
            </w:r>
          </w:p>
          <w:p w14:paraId="3B96E369" w14:textId="77777777" w:rsidR="00DB79F7" w:rsidRPr="003F666C" w:rsidRDefault="00DB79F7" w:rsidP="00C81AC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2" w:type="dxa"/>
          </w:tcPr>
          <w:p w14:paraId="269EFA1A" w14:textId="1CE849D9" w:rsidR="00DB79F7" w:rsidRPr="003F666C" w:rsidRDefault="00DB79F7" w:rsidP="00C81AC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Increase investment in decarbonising existing infrastructure. </w:t>
            </w:r>
          </w:p>
          <w:p w14:paraId="23FF8E4A" w14:textId="58CEA22E" w:rsidR="00DB79F7" w:rsidRPr="003F666C" w:rsidRDefault="00DB79F7" w:rsidP="00C81AC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Support the sector in decarbonising construction operations using 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>current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 Net Zero research. </w:t>
            </w:r>
          </w:p>
          <w:p w14:paraId="1E02696D" w14:textId="5910AE3B" w:rsidR="00DB79F7" w:rsidRPr="003F666C" w:rsidRDefault="00240B62" w:rsidP="00C81AC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Develop a clear strategy for creating a circular economy to support the infrastructure sector </w:t>
            </w:r>
            <w:r w:rsidR="00DB79F7" w:rsidRPr="003F66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D934B72" w14:textId="0B3CF0E0" w:rsidR="00DB79F7" w:rsidRPr="003F666C" w:rsidRDefault="00DB79F7" w:rsidP="00C81AC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66C">
              <w:rPr>
                <w:rFonts w:ascii="Arial" w:hAnsi="Arial" w:cs="Arial"/>
                <w:bCs/>
                <w:sz w:val="22"/>
                <w:szCs w:val="22"/>
              </w:rPr>
              <w:t>Introduce whole life costing criteria</w:t>
            </w:r>
            <w:r w:rsidR="00B269CC" w:rsidRPr="003F666C">
              <w:rPr>
                <w:rFonts w:ascii="Arial" w:hAnsi="Arial" w:cs="Arial"/>
                <w:bCs/>
                <w:sz w:val="22"/>
                <w:szCs w:val="22"/>
              </w:rPr>
              <w:t xml:space="preserve">, including embedded carbon,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into the justification of all </w:t>
            </w:r>
            <w:r w:rsidR="00240B62"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infrastructure </w:t>
            </w:r>
            <w:r w:rsidRPr="003F666C">
              <w:rPr>
                <w:rFonts w:ascii="Arial" w:hAnsi="Arial" w:cs="Arial"/>
                <w:bCs/>
                <w:sz w:val="22"/>
                <w:szCs w:val="22"/>
              </w:rPr>
              <w:t xml:space="preserve">investment </w:t>
            </w:r>
          </w:p>
        </w:tc>
      </w:tr>
    </w:tbl>
    <w:p w14:paraId="64C7DDFB" w14:textId="77777777" w:rsidR="00212D37" w:rsidRDefault="00212D37" w:rsidP="00C81AC7">
      <w:pPr>
        <w:pStyle w:val="NormalWeb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F6CB1F6" w14:textId="77777777" w:rsidR="00212D37" w:rsidRDefault="00212D37">
      <w:pPr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5304671C" w14:textId="2240FEE9" w:rsidR="00735D4D" w:rsidRPr="00A82A7C" w:rsidRDefault="00735D4D" w:rsidP="00735D4D">
      <w:pPr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bookmarkStart w:id="2" w:name="_Hlk57882850"/>
      <w:r>
        <w:rPr>
          <w:rFonts w:ascii="Arial" w:hAnsi="Arial" w:cs="Arial"/>
          <w:b/>
          <w:color w:val="E36C0A" w:themeColor="accent6" w:themeShade="BF"/>
          <w:sz w:val="36"/>
          <w:szCs w:val="36"/>
        </w:rPr>
        <w:lastRenderedPageBreak/>
        <w:t>Better outcomes</w:t>
      </w:r>
    </w:p>
    <w:p w14:paraId="0A962C2E" w14:textId="2D7FA77D" w:rsidR="00BC71C0" w:rsidRPr="00735D4D" w:rsidRDefault="00184D7D" w:rsidP="00C81AC7">
      <w:pPr>
        <w:pStyle w:val="NormalWeb"/>
        <w:spacing w:line="276" w:lineRule="auto"/>
        <w:rPr>
          <w:rFonts w:ascii="Arial" w:hAnsi="Arial" w:cs="Arial"/>
          <w:b/>
          <w:bCs/>
        </w:rPr>
      </w:pPr>
      <w:r w:rsidRPr="00735D4D">
        <w:rPr>
          <w:rFonts w:ascii="Arial" w:hAnsi="Arial" w:cs="Arial"/>
          <w:b/>
          <w:bCs/>
        </w:rPr>
        <w:t xml:space="preserve">We </w:t>
      </w:r>
      <w:r w:rsidR="00A374EB" w:rsidRPr="00735D4D">
        <w:rPr>
          <w:rFonts w:ascii="Arial" w:hAnsi="Arial" w:cs="Arial"/>
          <w:b/>
          <w:bCs/>
        </w:rPr>
        <w:t xml:space="preserve">will work </w:t>
      </w:r>
      <w:r w:rsidR="00735D4D">
        <w:rPr>
          <w:rFonts w:ascii="Arial" w:hAnsi="Arial" w:cs="Arial"/>
          <w:b/>
          <w:bCs/>
        </w:rPr>
        <w:t xml:space="preserve">with </w:t>
      </w:r>
      <w:r w:rsidR="00A374EB" w:rsidRPr="00735D4D">
        <w:rPr>
          <w:rFonts w:ascii="Arial" w:hAnsi="Arial" w:cs="Arial"/>
          <w:b/>
          <w:bCs/>
        </w:rPr>
        <w:t xml:space="preserve">the next Welsh Government to deliver for the sector and </w:t>
      </w:r>
      <w:r w:rsidRPr="00735D4D">
        <w:rPr>
          <w:rFonts w:ascii="Arial" w:hAnsi="Arial" w:cs="Arial"/>
          <w:b/>
          <w:bCs/>
        </w:rPr>
        <w:t xml:space="preserve">believe that by supporting </w:t>
      </w:r>
      <w:r w:rsidR="00BC71C0" w:rsidRPr="00735D4D">
        <w:rPr>
          <w:rFonts w:ascii="Arial" w:hAnsi="Arial" w:cs="Arial"/>
          <w:b/>
          <w:bCs/>
        </w:rPr>
        <w:t>these key asks the Welsh c</w:t>
      </w:r>
      <w:r w:rsidR="00240B62" w:rsidRPr="00735D4D">
        <w:rPr>
          <w:rFonts w:ascii="Arial" w:hAnsi="Arial" w:cs="Arial"/>
          <w:b/>
          <w:bCs/>
        </w:rPr>
        <w:t>ivil engineering sector</w:t>
      </w:r>
      <w:r w:rsidR="00BC71C0" w:rsidRPr="00735D4D">
        <w:rPr>
          <w:rFonts w:ascii="Arial" w:hAnsi="Arial" w:cs="Arial"/>
          <w:b/>
          <w:bCs/>
        </w:rPr>
        <w:t xml:space="preserve"> </w:t>
      </w:r>
      <w:r w:rsidRPr="00735D4D">
        <w:rPr>
          <w:rFonts w:ascii="Arial" w:hAnsi="Arial" w:cs="Arial"/>
          <w:b/>
          <w:bCs/>
        </w:rPr>
        <w:t>will be</w:t>
      </w:r>
      <w:r w:rsidR="00BC71C0" w:rsidRPr="00735D4D">
        <w:rPr>
          <w:rFonts w:ascii="Arial" w:hAnsi="Arial" w:cs="Arial"/>
          <w:b/>
          <w:bCs/>
        </w:rPr>
        <w:t xml:space="preserve"> better </w:t>
      </w:r>
      <w:r w:rsidRPr="00735D4D">
        <w:rPr>
          <w:rFonts w:ascii="Arial" w:hAnsi="Arial" w:cs="Arial"/>
          <w:b/>
          <w:bCs/>
        </w:rPr>
        <w:t xml:space="preserve">able to </w:t>
      </w:r>
      <w:r w:rsidR="00BC71C0" w:rsidRPr="00735D4D">
        <w:rPr>
          <w:rFonts w:ascii="Arial" w:hAnsi="Arial" w:cs="Arial"/>
          <w:b/>
          <w:bCs/>
        </w:rPr>
        <w:t xml:space="preserve">contribute towards Wales’ future needs </w:t>
      </w:r>
      <w:r w:rsidR="00B23608" w:rsidRPr="00735D4D">
        <w:rPr>
          <w:rFonts w:ascii="Arial" w:hAnsi="Arial" w:cs="Arial"/>
          <w:b/>
          <w:bCs/>
        </w:rPr>
        <w:t>by</w:t>
      </w:r>
      <w:r w:rsidR="00BC71C0" w:rsidRPr="00735D4D">
        <w:rPr>
          <w:rFonts w:ascii="Arial" w:hAnsi="Arial" w:cs="Arial"/>
          <w:b/>
          <w:bCs/>
        </w:rPr>
        <w:t>:</w:t>
      </w:r>
    </w:p>
    <w:bookmarkEnd w:id="2"/>
    <w:p w14:paraId="09F535E7" w14:textId="5771037D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>delivering better infrastructure</w:t>
      </w:r>
      <w:r w:rsidR="00240B62">
        <w:rPr>
          <w:rFonts w:ascii="Arial" w:hAnsi="Arial" w:cs="Arial"/>
          <w:sz w:val="22"/>
          <w:szCs w:val="22"/>
        </w:rPr>
        <w:t xml:space="preserve"> f</w:t>
      </w:r>
      <w:r w:rsidR="005B3C0D">
        <w:rPr>
          <w:rFonts w:ascii="Arial" w:hAnsi="Arial" w:cs="Arial"/>
          <w:sz w:val="22"/>
          <w:szCs w:val="22"/>
        </w:rPr>
        <w:t>o</w:t>
      </w:r>
      <w:r w:rsidR="00240B62">
        <w:rPr>
          <w:rFonts w:ascii="Arial" w:hAnsi="Arial" w:cs="Arial"/>
          <w:sz w:val="22"/>
          <w:szCs w:val="22"/>
        </w:rPr>
        <w:t>r the 21</w:t>
      </w:r>
      <w:r w:rsidR="00240B62" w:rsidRPr="00240B62">
        <w:rPr>
          <w:rFonts w:ascii="Arial" w:hAnsi="Arial" w:cs="Arial"/>
          <w:sz w:val="22"/>
          <w:szCs w:val="22"/>
          <w:vertAlign w:val="superscript"/>
        </w:rPr>
        <w:t>st</w:t>
      </w:r>
      <w:r w:rsidR="00240B62">
        <w:rPr>
          <w:rFonts w:ascii="Arial" w:hAnsi="Arial" w:cs="Arial"/>
          <w:sz w:val="22"/>
          <w:szCs w:val="22"/>
        </w:rPr>
        <w:t xml:space="preserve"> Century</w:t>
      </w:r>
    </w:p>
    <w:p w14:paraId="0F16CD04" w14:textId="4773252E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>supporting economic growth through jobs</w:t>
      </w:r>
      <w:r w:rsidR="001343CF">
        <w:rPr>
          <w:rFonts w:ascii="Arial" w:hAnsi="Arial" w:cs="Arial"/>
          <w:sz w:val="22"/>
          <w:szCs w:val="22"/>
        </w:rPr>
        <w:t xml:space="preserve"> and supply chains</w:t>
      </w:r>
    </w:p>
    <w:p w14:paraId="6C4DDA83" w14:textId="77777777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>delivering greater social value</w:t>
      </w:r>
    </w:p>
    <w:p w14:paraId="200F4069" w14:textId="0D193862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 xml:space="preserve">reducing emissions </w:t>
      </w:r>
      <w:r w:rsidR="001343CF">
        <w:rPr>
          <w:rFonts w:ascii="Arial" w:hAnsi="Arial" w:cs="Arial"/>
          <w:sz w:val="22"/>
          <w:szCs w:val="22"/>
        </w:rPr>
        <w:t>to support the move towards zero carbon</w:t>
      </w:r>
    </w:p>
    <w:p w14:paraId="62FE9971" w14:textId="6B8A448A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>reducing fuel poverty</w:t>
      </w:r>
    </w:p>
    <w:p w14:paraId="32744929" w14:textId="48593915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 xml:space="preserve">supporting </w:t>
      </w:r>
      <w:r w:rsidR="001343CF">
        <w:rPr>
          <w:rFonts w:ascii="Arial" w:hAnsi="Arial" w:cs="Arial"/>
          <w:sz w:val="22"/>
          <w:szCs w:val="22"/>
        </w:rPr>
        <w:t xml:space="preserve">the </w:t>
      </w:r>
      <w:r w:rsidRPr="00184D7D">
        <w:rPr>
          <w:rFonts w:ascii="Arial" w:hAnsi="Arial" w:cs="Arial"/>
          <w:sz w:val="22"/>
          <w:szCs w:val="22"/>
        </w:rPr>
        <w:t>foundation economy</w:t>
      </w:r>
    </w:p>
    <w:p w14:paraId="141F39B4" w14:textId="1F34C1EE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>supporting circular econom</w:t>
      </w:r>
      <w:r w:rsidR="001343CF">
        <w:rPr>
          <w:rFonts w:ascii="Arial" w:hAnsi="Arial" w:cs="Arial"/>
          <w:sz w:val="22"/>
          <w:szCs w:val="22"/>
        </w:rPr>
        <w:t>ies</w:t>
      </w:r>
    </w:p>
    <w:p w14:paraId="440D621B" w14:textId="71CCB64E" w:rsidR="00BC71C0" w:rsidRPr="00184D7D" w:rsidRDefault="00BC71C0" w:rsidP="00C81AC7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84D7D">
        <w:rPr>
          <w:rFonts w:ascii="Arial" w:hAnsi="Arial" w:cs="Arial"/>
          <w:sz w:val="22"/>
          <w:szCs w:val="22"/>
        </w:rPr>
        <w:t xml:space="preserve">delivering greater value for money </w:t>
      </w:r>
      <w:r w:rsidR="001343CF">
        <w:rPr>
          <w:rFonts w:ascii="Arial" w:hAnsi="Arial" w:cs="Arial"/>
          <w:sz w:val="22"/>
          <w:szCs w:val="22"/>
        </w:rPr>
        <w:t>and</w:t>
      </w:r>
      <w:r w:rsidRPr="00184D7D">
        <w:rPr>
          <w:rFonts w:ascii="Arial" w:hAnsi="Arial" w:cs="Arial"/>
          <w:sz w:val="22"/>
          <w:szCs w:val="22"/>
        </w:rPr>
        <w:t xml:space="preserve"> reducing </w:t>
      </w:r>
      <w:r w:rsidR="001343CF">
        <w:rPr>
          <w:rFonts w:ascii="Arial" w:hAnsi="Arial" w:cs="Arial"/>
          <w:sz w:val="22"/>
          <w:szCs w:val="22"/>
        </w:rPr>
        <w:t>impacts on public expenditure</w:t>
      </w:r>
    </w:p>
    <w:p w14:paraId="5A49C9AE" w14:textId="30D37006" w:rsidR="0005444C" w:rsidRPr="00CE2697" w:rsidRDefault="001003B4" w:rsidP="00C81AC7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</w:rPr>
        <w:br w:type="page"/>
      </w:r>
      <w:proofErr w:type="spellStart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lastRenderedPageBreak/>
        <w:t>Cymdeithas</w:t>
      </w:r>
      <w:proofErr w:type="spellEnd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 xml:space="preserve"> </w:t>
      </w:r>
      <w:proofErr w:type="spellStart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>Contractwyr</w:t>
      </w:r>
      <w:proofErr w:type="spellEnd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 xml:space="preserve"> </w:t>
      </w:r>
      <w:proofErr w:type="spellStart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>Peirianneg</w:t>
      </w:r>
      <w:proofErr w:type="spellEnd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 xml:space="preserve"> </w:t>
      </w:r>
      <w:proofErr w:type="spellStart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>Sifil</w:t>
      </w:r>
      <w:proofErr w:type="spellEnd"/>
      <w:r w:rsidR="00F97D1B" w:rsidRPr="00CE2697">
        <w:rPr>
          <w:rFonts w:ascii="Arial" w:hAnsi="Arial" w:cs="Arial"/>
          <w:b/>
          <w:bCs/>
          <w:color w:val="9BBB59" w:themeColor="accent3"/>
          <w:sz w:val="72"/>
          <w:szCs w:val="72"/>
        </w:rPr>
        <w:t xml:space="preserve"> (CECA) Cymru</w:t>
      </w:r>
    </w:p>
    <w:p w14:paraId="2F3B8EB2" w14:textId="4E136D02" w:rsidR="00F97D1B" w:rsidRPr="0005444C" w:rsidRDefault="00732077" w:rsidP="00F97D1B">
      <w:pPr>
        <w:pStyle w:val="NormalWeb"/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</w:pPr>
      <w:proofErr w:type="spellStart"/>
      <w:r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G</w:t>
      </w:r>
      <w:r w:rsidR="000729E2"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o</w:t>
      </w:r>
      <w:r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fynion</w:t>
      </w:r>
      <w:proofErr w:type="spellEnd"/>
      <w:r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 xml:space="preserve"> </w:t>
      </w:r>
      <w:proofErr w:type="spellStart"/>
      <w:r w:rsidR="0005444C"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ar</w:t>
      </w:r>
      <w:proofErr w:type="spellEnd"/>
      <w:r w:rsidR="0005444C"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 xml:space="preserve"> </w:t>
      </w:r>
      <w:proofErr w:type="spellStart"/>
      <w:r w:rsidR="0005444C"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gyfer</w:t>
      </w:r>
      <w:proofErr w:type="spellEnd"/>
      <w:r w:rsidR="0005444C"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 xml:space="preserve"> </w:t>
      </w:r>
      <w:proofErr w:type="spellStart"/>
      <w:r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Etholiad</w:t>
      </w:r>
      <w:proofErr w:type="spellEnd"/>
      <w:r w:rsidRPr="0005444C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 xml:space="preserve"> Senedd 2021</w:t>
      </w:r>
    </w:p>
    <w:p w14:paraId="0D6F0423" w14:textId="79B4375D" w:rsidR="00B13882" w:rsidRDefault="00CE2697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3CFD0A" wp14:editId="3D1F30F1">
            <wp:simplePos x="0" y="0"/>
            <wp:positionH relativeFrom="column">
              <wp:posOffset>6644640</wp:posOffset>
            </wp:positionH>
            <wp:positionV relativeFrom="page">
              <wp:posOffset>4887595</wp:posOffset>
            </wp:positionV>
            <wp:extent cx="2868930" cy="2342515"/>
            <wp:effectExtent l="0" t="0" r="7620" b="635"/>
            <wp:wrapTight wrapText="bothSides">
              <wp:wrapPolygon edited="0">
                <wp:start x="0" y="0"/>
                <wp:lineTo x="0" y="21430"/>
                <wp:lineTo x="21514" y="21430"/>
                <wp:lineTo x="21514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882">
        <w:rPr>
          <w:rFonts w:ascii="Arial" w:hAnsi="Arial" w:cs="Arial"/>
        </w:rPr>
        <w:br w:type="page"/>
      </w:r>
    </w:p>
    <w:p w14:paraId="3447D550" w14:textId="6CDDA0CF" w:rsidR="00DB79F7" w:rsidRDefault="00902E25" w:rsidP="00CE2697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81ED3">
        <w:rPr>
          <w:rFonts w:ascii="Arial" w:hAnsi="Arial" w:cs="Arial"/>
          <w:sz w:val="22"/>
          <w:szCs w:val="22"/>
        </w:rPr>
        <w:lastRenderedPageBreak/>
        <w:t>Fel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corff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sy’n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cynrychioli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60 o </w:t>
      </w:r>
      <w:proofErr w:type="spellStart"/>
      <w:r w:rsidRPr="00B81ED3">
        <w:rPr>
          <w:rFonts w:ascii="Arial" w:hAnsi="Arial" w:cs="Arial"/>
          <w:sz w:val="22"/>
          <w:szCs w:val="22"/>
        </w:rPr>
        <w:t>fusnesau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contractwyr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peirianneg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sifil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ED3">
        <w:rPr>
          <w:rFonts w:ascii="Arial" w:hAnsi="Arial" w:cs="Arial"/>
          <w:sz w:val="22"/>
          <w:szCs w:val="22"/>
        </w:rPr>
        <w:t>fwyaf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81ED3">
        <w:rPr>
          <w:rFonts w:ascii="Arial" w:hAnsi="Arial" w:cs="Arial"/>
          <w:sz w:val="22"/>
          <w:szCs w:val="22"/>
        </w:rPr>
        <w:t>lleiaf</w:t>
      </w:r>
      <w:proofErr w:type="spellEnd"/>
      <w:r w:rsidRPr="00B81ED3">
        <w:rPr>
          <w:rFonts w:ascii="Arial" w:hAnsi="Arial" w:cs="Arial"/>
          <w:sz w:val="22"/>
          <w:szCs w:val="22"/>
        </w:rPr>
        <w:t xml:space="preserve"> Cymru</w:t>
      </w:r>
      <w:r w:rsidR="0084150B" w:rsidRPr="00B81E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150B" w:rsidRPr="00B81ED3">
        <w:rPr>
          <w:rFonts w:ascii="Arial" w:hAnsi="Arial" w:cs="Arial"/>
          <w:sz w:val="22"/>
          <w:szCs w:val="22"/>
        </w:rPr>
        <w:t>gweledigaeth</w:t>
      </w:r>
      <w:proofErr w:type="spellEnd"/>
      <w:r w:rsidR="0084150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50B" w:rsidRPr="00B81ED3">
        <w:rPr>
          <w:rFonts w:ascii="Arial" w:hAnsi="Arial" w:cs="Arial"/>
          <w:sz w:val="22"/>
          <w:szCs w:val="22"/>
        </w:rPr>
        <w:t>Cymdeithas</w:t>
      </w:r>
      <w:proofErr w:type="spellEnd"/>
      <w:r w:rsidR="0084150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50B" w:rsidRPr="00B81ED3">
        <w:rPr>
          <w:rFonts w:ascii="Arial" w:hAnsi="Arial" w:cs="Arial"/>
          <w:sz w:val="22"/>
          <w:szCs w:val="22"/>
        </w:rPr>
        <w:t>Contractwyr</w:t>
      </w:r>
      <w:proofErr w:type="spellEnd"/>
      <w:r w:rsidR="0084150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50B" w:rsidRPr="00B81ED3">
        <w:rPr>
          <w:rFonts w:ascii="Arial" w:hAnsi="Arial" w:cs="Arial"/>
          <w:sz w:val="22"/>
          <w:szCs w:val="22"/>
        </w:rPr>
        <w:t>Peirianneg</w:t>
      </w:r>
      <w:proofErr w:type="spellEnd"/>
      <w:r w:rsidR="0084150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50B" w:rsidRPr="00B81ED3">
        <w:rPr>
          <w:rFonts w:ascii="Arial" w:hAnsi="Arial" w:cs="Arial"/>
          <w:sz w:val="22"/>
          <w:szCs w:val="22"/>
        </w:rPr>
        <w:t>Sifil</w:t>
      </w:r>
      <w:proofErr w:type="spellEnd"/>
      <w:r w:rsidR="0084150B" w:rsidRPr="00B81ED3">
        <w:rPr>
          <w:rFonts w:ascii="Arial" w:hAnsi="Arial" w:cs="Arial"/>
          <w:sz w:val="22"/>
          <w:szCs w:val="22"/>
        </w:rPr>
        <w:t xml:space="preserve"> Cymru (CECA)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yw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501" w:rsidRPr="00B81ED3">
        <w:rPr>
          <w:rFonts w:ascii="Arial" w:hAnsi="Arial" w:cs="Arial"/>
          <w:sz w:val="22"/>
          <w:szCs w:val="22"/>
        </w:rPr>
        <w:t>i</w:t>
      </w:r>
      <w:proofErr w:type="spellEnd"/>
      <w:r w:rsidR="00AB3501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501" w:rsidRPr="00B81ED3">
        <w:rPr>
          <w:rFonts w:ascii="Arial" w:hAnsi="Arial" w:cs="Arial"/>
          <w:sz w:val="22"/>
          <w:szCs w:val="22"/>
        </w:rPr>
        <w:t>gael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sector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seilwaith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Cymreig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cryf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gwydn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501" w:rsidRPr="00B81ED3">
        <w:rPr>
          <w:rFonts w:ascii="Arial" w:hAnsi="Arial" w:cs="Arial"/>
          <w:sz w:val="22"/>
          <w:szCs w:val="22"/>
        </w:rPr>
        <w:t>sy’n</w:t>
      </w:r>
      <w:proofErr w:type="spellEnd"/>
      <w:r w:rsidR="00AB3501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501" w:rsidRPr="00B81ED3">
        <w:rPr>
          <w:rFonts w:ascii="Arial" w:hAnsi="Arial" w:cs="Arial"/>
          <w:sz w:val="22"/>
          <w:szCs w:val="22"/>
        </w:rPr>
        <w:t>ffynnu</w:t>
      </w:r>
      <w:proofErr w:type="spellEnd"/>
      <w:r w:rsidR="00AB3501" w:rsidRPr="00B81ED3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sy’n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gallu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cyfrannu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tuag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anghenion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yn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dyfodol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o ran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seilwaith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twf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economaidd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gwerth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cymdeithasol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lleihau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D1B" w:rsidRPr="00B81ED3">
        <w:rPr>
          <w:rFonts w:ascii="Arial" w:hAnsi="Arial" w:cs="Arial"/>
          <w:sz w:val="22"/>
          <w:szCs w:val="22"/>
        </w:rPr>
        <w:t>allyriadau</w:t>
      </w:r>
      <w:proofErr w:type="spellEnd"/>
      <w:r w:rsidR="00F97D1B" w:rsidRPr="00B81ED3">
        <w:rPr>
          <w:rFonts w:ascii="Arial" w:hAnsi="Arial" w:cs="Arial"/>
          <w:sz w:val="22"/>
          <w:szCs w:val="22"/>
        </w:rPr>
        <w:t xml:space="preserve"> .</w:t>
      </w:r>
      <w:r w:rsidR="00B81ED3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Fodd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bynnag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mae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yna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heriau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sylweddol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i'r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sector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peirianneg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sifil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yng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Nghymru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mae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angen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i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unrhyw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Lywodraeth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newydd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fynd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i'r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afael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â'r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rhain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os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ydym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am “</w:t>
      </w:r>
      <w:proofErr w:type="spellStart"/>
      <w:r w:rsidR="00E93549" w:rsidRPr="00B81ED3">
        <w:rPr>
          <w:rFonts w:ascii="Arial" w:hAnsi="Arial" w:cs="Arial"/>
          <w:sz w:val="22"/>
          <w:szCs w:val="22"/>
        </w:rPr>
        <w:t>adeiladu</w:t>
      </w:r>
      <w:proofErr w:type="spellEnd"/>
      <w:r w:rsidR="00E93549" w:rsidRPr="00B81ED3">
        <w:rPr>
          <w:rFonts w:ascii="Arial" w:hAnsi="Arial" w:cs="Arial"/>
          <w:sz w:val="22"/>
          <w:szCs w:val="22"/>
        </w:rPr>
        <w:t xml:space="preserve"> Cymru well”.</w:t>
      </w:r>
    </w:p>
    <w:p w14:paraId="1F7D645B" w14:textId="49326B0C" w:rsidR="006920A2" w:rsidRDefault="00D830A8" w:rsidP="00CE2697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D830A8">
        <w:rPr>
          <w:rFonts w:ascii="Arial" w:hAnsi="Arial" w:cs="Arial"/>
          <w:bCs/>
          <w:sz w:val="22"/>
          <w:szCs w:val="22"/>
        </w:rPr>
        <w:t>Rydym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yn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cefnogi</w:t>
      </w:r>
      <w:r>
        <w:rPr>
          <w:rFonts w:ascii="Arial" w:hAnsi="Arial" w:cs="Arial"/>
          <w:bCs/>
          <w:sz w:val="22"/>
          <w:szCs w:val="22"/>
        </w:rPr>
        <w:t>’r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gofyni</w:t>
      </w:r>
      <w:r>
        <w:rPr>
          <w:rFonts w:ascii="Arial" w:hAnsi="Arial" w:cs="Arial"/>
          <w:bCs/>
          <w:sz w:val="22"/>
          <w:szCs w:val="22"/>
        </w:rPr>
        <w:t>on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allweddol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ym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maniffesto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Cynghrair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Ffederasiwn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Adeiladu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Cymru</w:t>
      </w:r>
      <w:r>
        <w:rPr>
          <w:rFonts w:ascii="Arial" w:hAnsi="Arial" w:cs="Arial"/>
          <w:bCs/>
          <w:sz w:val="22"/>
          <w:szCs w:val="22"/>
        </w:rPr>
        <w:t xml:space="preserve"> (WCFA)</w:t>
      </w:r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ond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yn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gosod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allan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isod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yr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heriau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penodol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392E">
        <w:rPr>
          <w:rFonts w:ascii="Arial" w:hAnsi="Arial" w:cs="Arial"/>
          <w:bCs/>
          <w:sz w:val="22"/>
          <w:szCs w:val="22"/>
        </w:rPr>
        <w:t>i</w:t>
      </w:r>
      <w:proofErr w:type="spellEnd"/>
      <w:r w:rsidR="001E392E">
        <w:rPr>
          <w:rFonts w:ascii="Arial" w:hAnsi="Arial" w:cs="Arial"/>
          <w:bCs/>
          <w:sz w:val="22"/>
          <w:szCs w:val="22"/>
        </w:rPr>
        <w:t xml:space="preserve"> </w:t>
      </w:r>
      <w:r w:rsidRPr="00D830A8">
        <w:rPr>
          <w:rFonts w:ascii="Arial" w:hAnsi="Arial" w:cs="Arial"/>
          <w:bCs/>
          <w:sz w:val="22"/>
          <w:szCs w:val="22"/>
        </w:rPr>
        <w:t xml:space="preserve">CECA Cymru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a</w:t>
      </w:r>
      <w:r w:rsidR="001E392E">
        <w:rPr>
          <w:rFonts w:ascii="Arial" w:hAnsi="Arial" w:cs="Arial"/>
          <w:bCs/>
          <w:sz w:val="22"/>
          <w:szCs w:val="22"/>
        </w:rPr>
        <w:t>’n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gofyni</w:t>
      </w:r>
      <w:r w:rsidR="001E392E">
        <w:rPr>
          <w:rFonts w:ascii="Arial" w:hAnsi="Arial" w:cs="Arial"/>
          <w:bCs/>
          <w:sz w:val="22"/>
          <w:szCs w:val="22"/>
        </w:rPr>
        <w:t>on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392E">
        <w:rPr>
          <w:rFonts w:ascii="Arial" w:hAnsi="Arial" w:cs="Arial"/>
          <w:bCs/>
          <w:sz w:val="22"/>
          <w:szCs w:val="22"/>
        </w:rPr>
        <w:t>i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Lywodraeth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</w:t>
      </w:r>
      <w:r w:rsidR="001E392E">
        <w:rPr>
          <w:rFonts w:ascii="Arial" w:hAnsi="Arial" w:cs="Arial"/>
          <w:bCs/>
          <w:sz w:val="22"/>
          <w:szCs w:val="22"/>
        </w:rPr>
        <w:t>C</w:t>
      </w:r>
      <w:r w:rsidRPr="00D830A8">
        <w:rPr>
          <w:rFonts w:ascii="Arial" w:hAnsi="Arial" w:cs="Arial"/>
          <w:bCs/>
          <w:sz w:val="22"/>
          <w:szCs w:val="22"/>
        </w:rPr>
        <w:t xml:space="preserve">ymru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yn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D830A8">
        <w:rPr>
          <w:rFonts w:ascii="Arial" w:hAnsi="Arial" w:cs="Arial"/>
          <w:bCs/>
          <w:sz w:val="22"/>
          <w:szCs w:val="22"/>
        </w:rPr>
        <w:t>dyfodol</w:t>
      </w:r>
      <w:proofErr w:type="spellEnd"/>
      <w:r w:rsidRPr="00D830A8">
        <w:rPr>
          <w:rFonts w:ascii="Arial" w:hAnsi="Arial" w:cs="Arial"/>
          <w:bCs/>
          <w:sz w:val="22"/>
          <w:szCs w:val="22"/>
        </w:rPr>
        <w:t xml:space="preserve">. </w:t>
      </w:r>
    </w:p>
    <w:p w14:paraId="2E418DE4" w14:textId="09588C26" w:rsidR="001E392E" w:rsidRPr="001E392E" w:rsidRDefault="001E392E" w:rsidP="00F97D1B">
      <w:pPr>
        <w:pStyle w:val="NormalWeb"/>
        <w:rPr>
          <w:rFonts w:ascii="Arial" w:hAnsi="Arial" w:cs="Arial"/>
          <w:b/>
          <w:sz w:val="36"/>
          <w:szCs w:val="36"/>
        </w:rPr>
      </w:pPr>
      <w:proofErr w:type="spellStart"/>
      <w:r w:rsidRPr="001E392E">
        <w:rPr>
          <w:rFonts w:ascii="Arial" w:hAnsi="Arial" w:cs="Arial"/>
          <w:b/>
          <w:color w:val="E36C0A" w:themeColor="accent6" w:themeShade="BF"/>
          <w:sz w:val="36"/>
          <w:szCs w:val="36"/>
        </w:rPr>
        <w:t>Heriau</w:t>
      </w:r>
      <w:proofErr w:type="spellEnd"/>
    </w:p>
    <w:p w14:paraId="1D7417A0" w14:textId="2549F8D7" w:rsidR="005E05F7" w:rsidRPr="001E392E" w:rsidRDefault="005E05F7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oes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gweledigaeth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glir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o'r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dyfodol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sector </w:t>
      </w:r>
      <w:proofErr w:type="spellStart"/>
      <w:r w:rsidRPr="001E392E">
        <w:rPr>
          <w:rFonts w:ascii="Arial" w:hAnsi="Arial" w:cs="Arial"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Nghymru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08E7D4C4" w14:textId="77777777" w:rsidR="004778A4" w:rsidRPr="001E392E" w:rsidRDefault="005E05F7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sz w:val="22"/>
          <w:szCs w:val="22"/>
        </w:rPr>
        <w:t>angen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gwneud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llawer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wella'r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rhagolygon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gyfer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chanolig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cyflawni'r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mwyafrif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Nghymru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gonglfaen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heconomi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sylfaen</w:t>
      </w:r>
      <w:r w:rsidR="004778A4" w:rsidRPr="001E392E">
        <w:rPr>
          <w:rFonts w:ascii="Arial" w:hAnsi="Arial" w:cs="Arial"/>
          <w:sz w:val="22"/>
          <w:szCs w:val="22"/>
        </w:rPr>
        <w:t>ol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706F304A" w14:textId="6F8B4BFA" w:rsidR="009A1685" w:rsidRPr="001E392E" w:rsidRDefault="00E935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E392E">
        <w:rPr>
          <w:rFonts w:ascii="Arial" w:hAnsi="Arial" w:cs="Arial"/>
          <w:sz w:val="22"/>
          <w:szCs w:val="22"/>
        </w:rPr>
        <w:t>Mae'r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ymgysylltiad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rhwng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Pr="001E392E">
        <w:rPr>
          <w:rFonts w:ascii="Arial" w:hAnsi="Arial" w:cs="Arial"/>
          <w:sz w:val="22"/>
          <w:szCs w:val="22"/>
        </w:rPr>
        <w:t>a'r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sector </w:t>
      </w:r>
      <w:proofErr w:type="spellStart"/>
      <w:r w:rsidRPr="001E392E">
        <w:rPr>
          <w:rFonts w:ascii="Arial" w:hAnsi="Arial" w:cs="Arial"/>
          <w:sz w:val="22"/>
          <w:szCs w:val="22"/>
        </w:rPr>
        <w:t>adeiladu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wedi'i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wella'n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ddiweddar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trwy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Fforwm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Adeiladu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Gweinidogol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ond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ddangos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gall </w:t>
      </w:r>
      <w:proofErr w:type="spellStart"/>
      <w:r w:rsidRPr="001E392E">
        <w:rPr>
          <w:rFonts w:ascii="Arial" w:hAnsi="Arial" w:cs="Arial"/>
          <w:sz w:val="22"/>
          <w:szCs w:val="22"/>
        </w:rPr>
        <w:t>sicrhau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gwelliant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lawr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gwlad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1E392E">
        <w:rPr>
          <w:rFonts w:ascii="Arial" w:hAnsi="Arial" w:cs="Arial"/>
          <w:sz w:val="22"/>
          <w:szCs w:val="22"/>
        </w:rPr>
        <w:t>gydag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anghenion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sector </w:t>
      </w:r>
      <w:proofErr w:type="spellStart"/>
      <w:r w:rsidRPr="001E392E">
        <w:rPr>
          <w:rFonts w:ascii="Arial" w:hAnsi="Arial" w:cs="Arial"/>
          <w:sz w:val="22"/>
          <w:szCs w:val="22"/>
        </w:rPr>
        <w:t>cyhoeddus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phreifat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cyfunion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430EFEF1" w14:textId="77777777" w:rsidR="009B4F42" w:rsidRPr="001E392E" w:rsidRDefault="005E05F7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gwaith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arian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anadl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einioes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sector </w:t>
      </w:r>
      <w:proofErr w:type="spellStart"/>
      <w:r w:rsidRPr="001E392E">
        <w:rPr>
          <w:rFonts w:ascii="Arial" w:hAnsi="Arial" w:cs="Arial"/>
          <w:sz w:val="22"/>
          <w:szCs w:val="22"/>
        </w:rPr>
        <w:t>hwn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Fodd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bynnag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gwelededd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sicrwydd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dyfodol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dameidiog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draws y sector </w:t>
      </w:r>
      <w:proofErr w:type="spellStart"/>
      <w:r w:rsidRPr="001E392E">
        <w:rPr>
          <w:rFonts w:ascii="Arial" w:hAnsi="Arial" w:cs="Arial"/>
          <w:sz w:val="22"/>
          <w:szCs w:val="22"/>
        </w:rPr>
        <w:t>cyhoeddus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Gwaethygwyd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gyfres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9E8" w:rsidRPr="001E392E">
        <w:rPr>
          <w:rFonts w:ascii="Arial" w:hAnsi="Arial" w:cs="Arial"/>
          <w:sz w:val="22"/>
          <w:szCs w:val="22"/>
        </w:rPr>
        <w:t>prosiectau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seilwaith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mawr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ledled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yn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cael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eu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canslo</w:t>
      </w:r>
      <w:proofErr w:type="spellEnd"/>
      <w:r w:rsidR="009B4F42"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sy'n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creu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ansicrwydd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F42" w:rsidRPr="001E392E">
        <w:rPr>
          <w:rFonts w:ascii="Arial" w:hAnsi="Arial" w:cs="Arial"/>
          <w:sz w:val="22"/>
          <w:szCs w:val="22"/>
        </w:rPr>
        <w:t>bellach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gwneud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tebygol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arloesi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buddsoddi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mewn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gwelliannau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tymor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hir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/ neu </w:t>
      </w:r>
      <w:proofErr w:type="spellStart"/>
      <w:r w:rsidRPr="001E392E">
        <w:rPr>
          <w:rFonts w:ascii="Arial" w:hAnsi="Arial" w:cs="Arial"/>
          <w:sz w:val="22"/>
          <w:szCs w:val="22"/>
        </w:rPr>
        <w:t>gyflogaeth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2F104913" w14:textId="12C213F2" w:rsidR="005E05F7" w:rsidRPr="001E392E" w:rsidRDefault="00E935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tymor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byr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yw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Cynllun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Buddsoddi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Cymru (WIIP)</w:t>
      </w:r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fawr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na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rhestr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ddymuniadau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heb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sicrwydd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cyllid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1E392E">
        <w:rPr>
          <w:rFonts w:ascii="Arial" w:hAnsi="Arial" w:cs="Arial"/>
          <w:sz w:val="22"/>
          <w:szCs w:val="22"/>
        </w:rPr>
        <w:t>linellau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amser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realistig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ac, o ran </w:t>
      </w:r>
      <w:proofErr w:type="spellStart"/>
      <w:r w:rsidRPr="001E392E">
        <w:rPr>
          <w:rFonts w:ascii="Arial" w:hAnsi="Arial" w:cs="Arial"/>
          <w:sz w:val="22"/>
          <w:szCs w:val="22"/>
        </w:rPr>
        <w:t>cyfeiriad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chynllunio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tymor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hir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prin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yw’r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cynnydd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Comisiwn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Cenedlaethol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Cymru (</w:t>
      </w:r>
      <w:proofErr w:type="spellStart"/>
      <w:r w:rsidRPr="001E392E">
        <w:rPr>
          <w:rFonts w:ascii="Arial" w:hAnsi="Arial" w:cs="Arial"/>
          <w:sz w:val="22"/>
          <w:szCs w:val="22"/>
        </w:rPr>
        <w:t>NICfW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E392E">
        <w:rPr>
          <w:rFonts w:ascii="Arial" w:hAnsi="Arial" w:cs="Arial"/>
          <w:sz w:val="22"/>
          <w:szCs w:val="22"/>
        </w:rPr>
        <w:t>wedi’i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wneud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0ABBF7F7" w14:textId="00B07A19" w:rsidR="000F6FF9" w:rsidRPr="001E392E" w:rsidRDefault="000F6FF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argyfwng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Covid-19</w:t>
      </w:r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dod</w:t>
      </w:r>
      <w:proofErr w:type="spellEnd"/>
      <w:r w:rsidR="00A604C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4C2" w:rsidRPr="001E392E">
        <w:rPr>
          <w:rFonts w:ascii="Arial" w:hAnsi="Arial" w:cs="Arial"/>
          <w:sz w:val="22"/>
          <w:szCs w:val="22"/>
        </w:rPr>
        <w:t>tynnu</w:t>
      </w:r>
      <w:proofErr w:type="spellEnd"/>
      <w:r w:rsidR="00A604C2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4C2" w:rsidRPr="001E392E">
        <w:rPr>
          <w:rFonts w:ascii="Arial" w:hAnsi="Arial" w:cs="Arial"/>
          <w:sz w:val="22"/>
          <w:szCs w:val="22"/>
        </w:rPr>
        <w:t>sylw</w:t>
      </w:r>
      <w:proofErr w:type="spellEnd"/>
      <w:r w:rsidR="00A604C2" w:rsidRPr="001E392E">
        <w:rPr>
          <w:rFonts w:ascii="Arial" w:hAnsi="Arial" w:cs="Arial"/>
          <w:sz w:val="22"/>
          <w:szCs w:val="22"/>
        </w:rPr>
        <w:t xml:space="preserve"> at</w:t>
      </w:r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BE5" w:rsidRPr="001E392E">
        <w:rPr>
          <w:rFonts w:ascii="Arial" w:hAnsi="Arial" w:cs="Arial"/>
          <w:sz w:val="22"/>
          <w:szCs w:val="22"/>
        </w:rPr>
        <w:t>elfennau</w:t>
      </w:r>
      <w:proofErr w:type="spellEnd"/>
      <w:r w:rsidR="00086BE5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BE5" w:rsidRPr="001E392E">
        <w:rPr>
          <w:rFonts w:ascii="Arial" w:hAnsi="Arial" w:cs="Arial"/>
          <w:sz w:val="22"/>
          <w:szCs w:val="22"/>
        </w:rPr>
        <w:t>bregus</w:t>
      </w:r>
      <w:proofErr w:type="spellEnd"/>
      <w:r w:rsidR="00086BE5" w:rsidRPr="001E392E">
        <w:rPr>
          <w:rFonts w:ascii="Arial" w:hAnsi="Arial" w:cs="Arial"/>
          <w:sz w:val="22"/>
          <w:szCs w:val="22"/>
        </w:rPr>
        <w:t xml:space="preserve"> </w:t>
      </w:r>
      <w:r w:rsidRPr="001E392E">
        <w:rPr>
          <w:rFonts w:ascii="Arial" w:hAnsi="Arial" w:cs="Arial"/>
          <w:sz w:val="22"/>
          <w:szCs w:val="22"/>
        </w:rPr>
        <w:t xml:space="preserve">y sector,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enwedig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ymhlith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r w:rsidR="0005556A" w:rsidRPr="001E392E">
        <w:rPr>
          <w:rFonts w:ascii="Arial" w:hAnsi="Arial" w:cs="Arial"/>
          <w:sz w:val="22"/>
          <w:szCs w:val="22"/>
        </w:rPr>
        <w:t>micro</w:t>
      </w:r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mewn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prentisiaethau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Bydd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sector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agored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ansolfedd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2021 </w:t>
      </w:r>
      <w:proofErr w:type="spellStart"/>
      <w:r w:rsidRPr="001E392E">
        <w:rPr>
          <w:rFonts w:ascii="Arial" w:hAnsi="Arial" w:cs="Arial"/>
          <w:sz w:val="22"/>
          <w:szCs w:val="22"/>
        </w:rPr>
        <w:t>oni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bai bod </w:t>
      </w:r>
      <w:proofErr w:type="spellStart"/>
      <w:r w:rsidRPr="001E392E">
        <w:rPr>
          <w:rFonts w:ascii="Arial" w:hAnsi="Arial" w:cs="Arial"/>
          <w:sz w:val="22"/>
          <w:szCs w:val="22"/>
        </w:rPr>
        <w:t>cwmnïau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gallu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cynnal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arian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</w:t>
      </w:r>
      <w:r w:rsidR="00604D04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D04" w:rsidRPr="001E392E">
        <w:rPr>
          <w:rFonts w:ascii="Arial" w:hAnsi="Arial" w:cs="Arial"/>
          <w:sz w:val="22"/>
          <w:szCs w:val="22"/>
        </w:rPr>
        <w:t>cyn</w:t>
      </w:r>
      <w:proofErr w:type="spellEnd"/>
      <w:r w:rsidR="00604D04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D04" w:rsidRPr="001E392E">
        <w:rPr>
          <w:rFonts w:ascii="Arial" w:hAnsi="Arial" w:cs="Arial"/>
          <w:sz w:val="22"/>
          <w:szCs w:val="22"/>
        </w:rPr>
        <w:t>cael</w:t>
      </w:r>
      <w:proofErr w:type="spellEnd"/>
      <w:r w:rsidR="00604D04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D04" w:rsidRPr="001E392E">
        <w:rPr>
          <w:rFonts w:ascii="Arial" w:hAnsi="Arial" w:cs="Arial"/>
          <w:sz w:val="22"/>
          <w:szCs w:val="22"/>
        </w:rPr>
        <w:t>eglurder</w:t>
      </w:r>
      <w:proofErr w:type="spellEnd"/>
      <w:r w:rsidR="00604D04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D04" w:rsidRPr="001E392E">
        <w:rPr>
          <w:rFonts w:ascii="Arial" w:hAnsi="Arial" w:cs="Arial"/>
          <w:sz w:val="22"/>
          <w:szCs w:val="22"/>
        </w:rPr>
        <w:t>y</w:t>
      </w:r>
      <w:r w:rsidRPr="001E392E">
        <w:rPr>
          <w:rFonts w:ascii="Arial" w:hAnsi="Arial" w:cs="Arial"/>
          <w:sz w:val="22"/>
          <w:szCs w:val="22"/>
        </w:rPr>
        <w:t>nghylch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dyfodol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295CEE82" w14:textId="00E07774" w:rsidR="000F6FF9" w:rsidRPr="001E392E" w:rsidRDefault="00E935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E392E">
        <w:rPr>
          <w:rFonts w:ascii="Arial" w:hAnsi="Arial" w:cs="Arial"/>
          <w:sz w:val="22"/>
          <w:szCs w:val="22"/>
        </w:rPr>
        <w:t>Bydd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posibilrwydd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r w:rsidRPr="001E392E">
        <w:rPr>
          <w:rFonts w:ascii="Arial" w:hAnsi="Arial" w:cs="Arial"/>
          <w:b/>
          <w:bCs/>
          <w:sz w:val="22"/>
          <w:szCs w:val="22"/>
        </w:rPr>
        <w:t xml:space="preserve">Brexit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heb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gytundeb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hefyd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effaith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sector </w:t>
      </w:r>
      <w:proofErr w:type="spellStart"/>
      <w:r w:rsidRPr="001E392E">
        <w:rPr>
          <w:rFonts w:ascii="Arial" w:hAnsi="Arial" w:cs="Arial"/>
          <w:sz w:val="22"/>
          <w:szCs w:val="22"/>
        </w:rPr>
        <w:t>yng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Nghymru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(er </w:t>
      </w:r>
      <w:proofErr w:type="spellStart"/>
      <w:r w:rsidRPr="001E392E">
        <w:rPr>
          <w:rFonts w:ascii="Arial" w:hAnsi="Arial" w:cs="Arial"/>
          <w:sz w:val="22"/>
          <w:szCs w:val="22"/>
        </w:rPr>
        <w:t>efallai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effaith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nag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Dde-ddwyrain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Lloegr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). Mae </w:t>
      </w:r>
      <w:proofErr w:type="spellStart"/>
      <w:r w:rsidRPr="001E392E">
        <w:rPr>
          <w:rFonts w:ascii="Arial" w:hAnsi="Arial" w:cs="Arial"/>
          <w:sz w:val="22"/>
          <w:szCs w:val="22"/>
        </w:rPr>
        <w:t>angen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inni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weld </w:t>
      </w:r>
      <w:proofErr w:type="spellStart"/>
      <w:r w:rsidRPr="001E392E">
        <w:rPr>
          <w:rFonts w:ascii="Arial" w:hAnsi="Arial" w:cs="Arial"/>
          <w:sz w:val="22"/>
          <w:szCs w:val="22"/>
        </w:rPr>
        <w:t>unrhyw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Pr="001E392E">
        <w:rPr>
          <w:rFonts w:ascii="Arial" w:hAnsi="Arial" w:cs="Arial"/>
          <w:sz w:val="22"/>
          <w:szCs w:val="22"/>
        </w:rPr>
        <w:t>newydd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weithio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gyda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DU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faterion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ymfudo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farchnad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lafur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argaeledd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chostau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deunyddiau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pheiriannau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0CFEC793" w14:textId="70053A22" w:rsidR="00846E78" w:rsidRPr="001E392E" w:rsidRDefault="00846E78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sz w:val="22"/>
          <w:szCs w:val="22"/>
        </w:rPr>
        <w:t>adolygiadau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chyhoeddiadau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diweddar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darparu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uchelgeisiau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cadarn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ond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ydynt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2C86" w:rsidRPr="001E392E">
        <w:rPr>
          <w:rFonts w:ascii="Arial" w:hAnsi="Arial" w:cs="Arial"/>
          <w:sz w:val="22"/>
          <w:szCs w:val="22"/>
        </w:rPr>
        <w:t>cynnig</w:t>
      </w:r>
      <w:proofErr w:type="spellEnd"/>
      <w:r w:rsidR="005F2C86" w:rsidRPr="001E392E">
        <w:rPr>
          <w:rFonts w:ascii="Arial" w:hAnsi="Arial" w:cs="Arial"/>
          <w:sz w:val="22"/>
          <w:szCs w:val="22"/>
        </w:rPr>
        <w:t xml:space="preserve"> y</w:t>
      </w:r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sicrwydd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na’r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gwelededd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ddiwydiant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mewn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meysydd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polisi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e.e.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1E392E">
        <w:rPr>
          <w:rFonts w:ascii="Arial" w:hAnsi="Arial" w:cs="Arial"/>
          <w:sz w:val="22"/>
          <w:szCs w:val="22"/>
        </w:rPr>
        <w:t>adolygiadau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tai </w:t>
      </w:r>
      <w:proofErr w:type="spellStart"/>
      <w:r w:rsidRPr="001E392E">
        <w:rPr>
          <w:rFonts w:ascii="Arial" w:hAnsi="Arial" w:cs="Arial"/>
          <w:sz w:val="22"/>
          <w:szCs w:val="22"/>
        </w:rPr>
        <w:t>fforddiadwy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ôl-</w:t>
      </w:r>
      <w:r w:rsidR="008F64C7" w:rsidRPr="001E392E">
        <w:rPr>
          <w:rFonts w:ascii="Arial" w:hAnsi="Arial" w:cs="Arial"/>
          <w:sz w:val="22"/>
          <w:szCs w:val="22"/>
        </w:rPr>
        <w:t>osod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Mewn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meysydd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polisi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eraill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e.e.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lastRenderedPageBreak/>
        <w:t>caffael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talu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buddion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cymunedol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polisïau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ond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ydynt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monitro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na'u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gorfodi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Cymru ac o </w:t>
      </w:r>
      <w:proofErr w:type="spellStart"/>
      <w:r w:rsidRPr="001E392E">
        <w:rPr>
          <w:rFonts w:ascii="Arial" w:hAnsi="Arial" w:cs="Arial"/>
          <w:sz w:val="22"/>
          <w:szCs w:val="22"/>
        </w:rPr>
        <w:t>ganlyniad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ydynt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B7D" w:rsidRPr="001E392E">
        <w:rPr>
          <w:rFonts w:ascii="Arial" w:hAnsi="Arial" w:cs="Arial"/>
          <w:sz w:val="22"/>
          <w:szCs w:val="22"/>
        </w:rPr>
        <w:t>c</w:t>
      </w:r>
      <w:r w:rsidR="00880550" w:rsidRPr="001E392E">
        <w:rPr>
          <w:rFonts w:ascii="Arial" w:hAnsi="Arial" w:cs="Arial"/>
          <w:sz w:val="22"/>
          <w:szCs w:val="22"/>
        </w:rPr>
        <w:t>yflawni’r</w:t>
      </w:r>
      <w:proofErr w:type="spellEnd"/>
      <w:r w:rsidR="00880550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550" w:rsidRPr="001E392E">
        <w:rPr>
          <w:rFonts w:ascii="Arial" w:hAnsi="Arial" w:cs="Arial"/>
          <w:sz w:val="22"/>
          <w:szCs w:val="22"/>
        </w:rPr>
        <w:t>buddion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550" w:rsidRPr="001E392E">
        <w:rPr>
          <w:rFonts w:ascii="Arial" w:hAnsi="Arial" w:cs="Arial"/>
          <w:sz w:val="22"/>
          <w:szCs w:val="22"/>
        </w:rPr>
        <w:t>bosib</w:t>
      </w:r>
      <w:proofErr w:type="spellEnd"/>
      <w:r w:rsidR="00880550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550" w:rsidRPr="001E392E">
        <w:rPr>
          <w:rFonts w:ascii="Arial" w:hAnsi="Arial" w:cs="Arial"/>
          <w:sz w:val="22"/>
          <w:szCs w:val="22"/>
        </w:rPr>
        <w:t>yn</w:t>
      </w:r>
      <w:proofErr w:type="spellEnd"/>
      <w:r w:rsidR="00880550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550" w:rsidRPr="001E392E">
        <w:rPr>
          <w:rFonts w:ascii="Arial" w:hAnsi="Arial" w:cs="Arial"/>
          <w:sz w:val="22"/>
          <w:szCs w:val="22"/>
        </w:rPr>
        <w:t>eu</w:t>
      </w:r>
      <w:proofErr w:type="spellEnd"/>
      <w:r w:rsidR="00880550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550" w:rsidRPr="001E392E">
        <w:rPr>
          <w:rFonts w:ascii="Arial" w:hAnsi="Arial" w:cs="Arial"/>
          <w:sz w:val="22"/>
          <w:szCs w:val="22"/>
        </w:rPr>
        <w:t>cyfanrwydd</w:t>
      </w:r>
      <w:proofErr w:type="spellEnd"/>
      <w:r w:rsidR="00880550" w:rsidRPr="001E392E">
        <w:rPr>
          <w:rFonts w:ascii="Arial" w:hAnsi="Arial" w:cs="Arial"/>
          <w:sz w:val="22"/>
          <w:szCs w:val="22"/>
        </w:rPr>
        <w:t>.</w:t>
      </w:r>
    </w:p>
    <w:p w14:paraId="24C3F67F" w14:textId="159154E2" w:rsidR="00846E78" w:rsidRPr="001E392E" w:rsidRDefault="00E935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sz w:val="22"/>
          <w:szCs w:val="22"/>
        </w:rPr>
        <w:t>rhai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rhannau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sector </w:t>
      </w:r>
      <w:proofErr w:type="spellStart"/>
      <w:r w:rsidRPr="001E392E">
        <w:rPr>
          <w:rFonts w:ascii="Arial" w:hAnsi="Arial" w:cs="Arial"/>
          <w:sz w:val="22"/>
          <w:szCs w:val="22"/>
        </w:rPr>
        <w:t>cyhoeddus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dal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or-</w:t>
      </w:r>
      <w:proofErr w:type="spellStart"/>
      <w:r w:rsidRPr="001E392E">
        <w:rPr>
          <w:rFonts w:ascii="Arial" w:hAnsi="Arial" w:cs="Arial"/>
          <w:sz w:val="22"/>
          <w:szCs w:val="22"/>
        </w:rPr>
        <w:t>bwysleisio'r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r w:rsidRPr="001E392E">
        <w:rPr>
          <w:rFonts w:ascii="Arial" w:hAnsi="Arial" w:cs="Arial"/>
          <w:b/>
          <w:bCs/>
          <w:sz w:val="22"/>
          <w:szCs w:val="22"/>
        </w:rPr>
        <w:t xml:space="preserve">pris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isaf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hytrach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na'r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gwerth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uchaf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prosesau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caffael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pan </w:t>
      </w:r>
      <w:proofErr w:type="spellStart"/>
      <w:r w:rsidRPr="001E392E">
        <w:rPr>
          <w:rFonts w:ascii="Arial" w:hAnsi="Arial" w:cs="Arial"/>
          <w:sz w:val="22"/>
          <w:szCs w:val="22"/>
        </w:rPr>
        <w:t>fyddant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creu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tendrau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asesu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bidiau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Gall </w:t>
      </w:r>
      <w:proofErr w:type="spellStart"/>
      <w:r w:rsidRPr="001E392E">
        <w:rPr>
          <w:rFonts w:ascii="Arial" w:hAnsi="Arial" w:cs="Arial"/>
          <w:sz w:val="22"/>
          <w:szCs w:val="22"/>
        </w:rPr>
        <w:t>caffael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hefyd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lletchwith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fiwrocrataidd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Mae'r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fater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hir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sefydlog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effaith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anghymesur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chanolig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16A37E49" w14:textId="7D217671" w:rsidR="00C07B49" w:rsidRPr="001E392E" w:rsidRDefault="00C07B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bylchau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sgiliau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mewn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crefftau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traddodiadol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swyddi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rheoli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sgiliau'r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dyfodol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ond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mae'r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cwricwlwm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(a </w:t>
      </w:r>
      <w:proofErr w:type="spellStart"/>
      <w:r w:rsidRPr="001E392E">
        <w:rPr>
          <w:rFonts w:ascii="Arial" w:hAnsi="Arial" w:cs="Arial"/>
          <w:sz w:val="22"/>
          <w:szCs w:val="22"/>
        </w:rPr>
        <w:t>chyllid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addysg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ganolbwyntio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gyrhaeddiad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academaidd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aml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draul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addysg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alwedigaethol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Mae </w:t>
      </w:r>
      <w:proofErr w:type="spellStart"/>
      <w:r w:rsidRPr="001E392E">
        <w:rPr>
          <w:rFonts w:ascii="Arial" w:hAnsi="Arial" w:cs="Arial"/>
          <w:sz w:val="22"/>
          <w:szCs w:val="22"/>
        </w:rPr>
        <w:t>gormod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gymwysterau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ond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diffyg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llwybrau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dilyniant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e.e.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brentisiaethau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uwch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1E392E">
        <w:rPr>
          <w:rFonts w:ascii="Arial" w:hAnsi="Arial" w:cs="Arial"/>
          <w:sz w:val="22"/>
          <w:szCs w:val="22"/>
        </w:rPr>
        <w:t>gradd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Mae </w:t>
      </w:r>
      <w:proofErr w:type="spellStart"/>
      <w:r w:rsidRPr="001E392E">
        <w:rPr>
          <w:rFonts w:ascii="Arial" w:hAnsi="Arial" w:cs="Arial"/>
          <w:sz w:val="22"/>
          <w:szCs w:val="22"/>
        </w:rPr>
        <w:t>dysgwyr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llawer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aml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anymwybodol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rolau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cyfleoedd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ym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maes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adeiladu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Nid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yw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marchnata'r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diwydiant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gyrfa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werth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chweil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adlewyrchu'n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briodol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sector </w:t>
      </w:r>
      <w:proofErr w:type="spellStart"/>
      <w:r w:rsidRPr="001E392E">
        <w:rPr>
          <w:rFonts w:ascii="Arial" w:hAnsi="Arial" w:cs="Arial"/>
          <w:sz w:val="22"/>
          <w:szCs w:val="22"/>
        </w:rPr>
        <w:t>addysg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Mae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amlwg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429" w:rsidRPr="001E392E">
        <w:rPr>
          <w:rFonts w:ascii="Arial" w:hAnsi="Arial" w:cs="Arial"/>
          <w:sz w:val="22"/>
          <w:szCs w:val="22"/>
        </w:rPr>
        <w:t>iawn</w:t>
      </w:r>
      <w:proofErr w:type="spellEnd"/>
      <w:r w:rsidR="00E56429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ymhlith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grwpiau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heb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gynrychiolaeth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ddigonol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chyflawnwyr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uchel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22BB97A8" w14:textId="0CCC4D2D" w:rsidR="00C07B49" w:rsidRPr="001E392E" w:rsidRDefault="00C07B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E392E">
        <w:rPr>
          <w:rFonts w:ascii="Arial" w:hAnsi="Arial" w:cs="Arial"/>
          <w:sz w:val="22"/>
          <w:szCs w:val="22"/>
        </w:rPr>
        <w:t>Rhaid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weinidogion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chynllunwyr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llywodraeth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gydnabod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pwysigrwydd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mwynau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aml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lawer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hyrwyddir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prosiectau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mawr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heb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feddwl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1E392E">
        <w:rPr>
          <w:rFonts w:ascii="Arial" w:hAnsi="Arial" w:cs="Arial"/>
          <w:sz w:val="22"/>
          <w:szCs w:val="22"/>
        </w:rPr>
        <w:t>argaeledd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lleoliad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mwynau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dylanwadu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symudiadau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cerbydau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effeithiau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carbon. Ni </w:t>
      </w:r>
      <w:proofErr w:type="spellStart"/>
      <w:r w:rsidRPr="001E392E">
        <w:rPr>
          <w:rFonts w:ascii="Arial" w:hAnsi="Arial" w:cs="Arial"/>
          <w:sz w:val="22"/>
          <w:szCs w:val="22"/>
        </w:rPr>
        <w:t>ddylid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cymryd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ganiataol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cyflenwadau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deunydd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angen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cynllunio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0E1" w:rsidRPr="001E392E">
        <w:rPr>
          <w:rFonts w:ascii="Arial" w:hAnsi="Arial" w:cs="Arial"/>
          <w:sz w:val="22"/>
          <w:szCs w:val="22"/>
        </w:rPr>
        <w:t>ar</w:t>
      </w:r>
      <w:proofErr w:type="spellEnd"/>
      <w:r w:rsidR="006870E1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0E1" w:rsidRPr="001E392E">
        <w:rPr>
          <w:rFonts w:ascii="Arial" w:hAnsi="Arial" w:cs="Arial"/>
          <w:sz w:val="22"/>
          <w:szCs w:val="22"/>
        </w:rPr>
        <w:t>eu</w:t>
      </w:r>
      <w:proofErr w:type="spellEnd"/>
      <w:r w:rsidR="006870E1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0E1" w:rsidRPr="001E392E">
        <w:rPr>
          <w:rFonts w:ascii="Arial" w:hAnsi="Arial" w:cs="Arial"/>
          <w:sz w:val="22"/>
          <w:szCs w:val="22"/>
        </w:rPr>
        <w:t>cyfer</w:t>
      </w:r>
      <w:proofErr w:type="spellEnd"/>
      <w:r w:rsidR="006870E1"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ydym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am </w:t>
      </w:r>
      <w:proofErr w:type="spellStart"/>
      <w:r w:rsidR="00A80648" w:rsidRPr="001E392E">
        <w:rPr>
          <w:rFonts w:ascii="Arial" w:hAnsi="Arial" w:cs="Arial"/>
          <w:sz w:val="22"/>
          <w:szCs w:val="22"/>
        </w:rPr>
        <w:t>sicrhau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atebion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cyflenwi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cost-</w:t>
      </w:r>
      <w:proofErr w:type="spellStart"/>
      <w:r w:rsidRPr="001E392E">
        <w:rPr>
          <w:rFonts w:ascii="Arial" w:hAnsi="Arial" w:cs="Arial"/>
          <w:sz w:val="22"/>
          <w:szCs w:val="22"/>
        </w:rPr>
        <w:t>effeithiol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chynaliadwy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3AFF03AD" w14:textId="7EF84B23" w:rsidR="00FB0871" w:rsidRPr="001E392E" w:rsidRDefault="00E93549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arferion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talu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gwael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dal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gyffredin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diwydiant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adeiladu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1E392E">
        <w:rPr>
          <w:rFonts w:ascii="Arial" w:hAnsi="Arial" w:cs="Arial"/>
          <w:sz w:val="22"/>
          <w:szCs w:val="22"/>
        </w:rPr>
        <w:t>mae'r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rhain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effaith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fawr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allu'r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diwydiant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fuddsoddi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tyfu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sicrhau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mwy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werth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Mae'r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arferion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effeithio'n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anghymesur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chanolig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Enghraifft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ddifrifol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392E">
        <w:rPr>
          <w:rFonts w:ascii="Arial" w:hAnsi="Arial" w:cs="Arial"/>
          <w:sz w:val="22"/>
          <w:szCs w:val="22"/>
        </w:rPr>
        <w:t>oblygiadau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arferion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talu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gwael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cwymp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gwmni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Dawnus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2019 </w:t>
      </w:r>
      <w:proofErr w:type="gramStart"/>
      <w:r w:rsidRPr="001E392E">
        <w:rPr>
          <w:rFonts w:ascii="Arial" w:hAnsi="Arial" w:cs="Arial"/>
          <w:sz w:val="22"/>
          <w:szCs w:val="22"/>
        </w:rPr>
        <w:t>a</w:t>
      </w:r>
      <w:proofErr w:type="gram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adawodd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£40miliwn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ddyledus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chanolig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Wrth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ystyried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pandemig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cyfredol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profi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dylai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llif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arian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gyfer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bach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392E">
        <w:rPr>
          <w:rFonts w:ascii="Arial" w:hAnsi="Arial" w:cs="Arial"/>
          <w:sz w:val="22"/>
          <w:szCs w:val="22"/>
        </w:rPr>
        <w:t>chanolig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fod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flaenoriaeth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unrhyw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newydd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14B96402" w14:textId="653C4DB9" w:rsidR="00FB0871" w:rsidRDefault="00FB0871" w:rsidP="00CE2697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E392E">
        <w:rPr>
          <w:rFonts w:ascii="Arial" w:hAnsi="Arial" w:cs="Arial"/>
          <w:sz w:val="22"/>
          <w:szCs w:val="22"/>
        </w:rPr>
        <w:t xml:space="preserve">Ac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olaf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392E">
        <w:rPr>
          <w:rFonts w:ascii="Arial" w:hAnsi="Arial" w:cs="Arial"/>
          <w:sz w:val="22"/>
          <w:szCs w:val="22"/>
        </w:rPr>
        <w:t>mae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ansicrwydd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parhaus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gynigion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1E392E">
        <w:rPr>
          <w:rFonts w:ascii="Arial" w:hAnsi="Arial" w:cs="Arial"/>
          <w:sz w:val="22"/>
          <w:szCs w:val="22"/>
        </w:rPr>
        <w:t>llywodraeth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ddatgarboneiddio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ein</w:t>
      </w:r>
      <w:proofErr w:type="spellEnd"/>
      <w:r w:rsidRPr="001E392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b/>
          <w:bCs/>
          <w:sz w:val="22"/>
          <w:szCs w:val="22"/>
        </w:rPr>
        <w:t>seilwaith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effeithio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ar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hyder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busnesau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fuddsoddi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392E">
        <w:rPr>
          <w:rFonts w:ascii="Arial" w:hAnsi="Arial" w:cs="Arial"/>
          <w:sz w:val="22"/>
          <w:szCs w:val="22"/>
        </w:rPr>
        <w:t>Bydd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eglurder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yn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helpu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ddatgloi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cyfleoedd</w:t>
      </w:r>
      <w:proofErr w:type="spellEnd"/>
      <w:r w:rsidRPr="001E3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392E">
        <w:rPr>
          <w:rFonts w:ascii="Arial" w:hAnsi="Arial" w:cs="Arial"/>
          <w:sz w:val="22"/>
          <w:szCs w:val="22"/>
        </w:rPr>
        <w:t>newydd</w:t>
      </w:r>
      <w:proofErr w:type="spellEnd"/>
      <w:r w:rsidRPr="001E392E">
        <w:rPr>
          <w:rFonts w:ascii="Arial" w:hAnsi="Arial" w:cs="Arial"/>
          <w:sz w:val="22"/>
          <w:szCs w:val="22"/>
        </w:rPr>
        <w:t>.</w:t>
      </w:r>
    </w:p>
    <w:p w14:paraId="44867721" w14:textId="77777777" w:rsidR="00212D37" w:rsidRDefault="00212D37">
      <w:pPr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br w:type="page"/>
      </w:r>
    </w:p>
    <w:p w14:paraId="557EAA77" w14:textId="57F3F18C" w:rsidR="001E392E" w:rsidRPr="001E392E" w:rsidRDefault="001E392E" w:rsidP="001E392E">
      <w:pPr>
        <w:pStyle w:val="NormalWeb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proofErr w:type="spellStart"/>
      <w:r w:rsidRPr="001E392E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lastRenderedPageBreak/>
        <w:t>Gofynion</w:t>
      </w:r>
      <w:proofErr w:type="spellEnd"/>
      <w:r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Allweddol</w:t>
      </w:r>
      <w:proofErr w:type="spellEnd"/>
    </w:p>
    <w:p w14:paraId="516BF9CD" w14:textId="76FD902D" w:rsidR="00363C00" w:rsidRPr="001E392E" w:rsidRDefault="00363C00" w:rsidP="00363C00">
      <w:pPr>
        <w:pStyle w:val="NormalWeb"/>
        <w:rPr>
          <w:rFonts w:ascii="Arial" w:hAnsi="Arial" w:cs="Arial"/>
          <w:b/>
          <w:bCs/>
        </w:rPr>
      </w:pPr>
      <w:proofErr w:type="spellStart"/>
      <w:r w:rsidRPr="001E392E">
        <w:rPr>
          <w:rFonts w:ascii="Arial" w:hAnsi="Arial" w:cs="Arial"/>
          <w:b/>
          <w:bCs/>
        </w:rPr>
        <w:t>Rydym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wedi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seilio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ein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gofynion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allweddol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i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unrhyw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Lywodraeth</w:t>
      </w:r>
      <w:proofErr w:type="spellEnd"/>
      <w:r w:rsidRPr="001E392E">
        <w:rPr>
          <w:rFonts w:ascii="Arial" w:hAnsi="Arial" w:cs="Arial"/>
          <w:b/>
          <w:bCs/>
        </w:rPr>
        <w:t xml:space="preserve"> Cymru </w:t>
      </w:r>
      <w:proofErr w:type="spellStart"/>
      <w:r w:rsidRPr="001E392E">
        <w:rPr>
          <w:rFonts w:ascii="Arial" w:hAnsi="Arial" w:cs="Arial"/>
          <w:b/>
          <w:bCs/>
        </w:rPr>
        <w:t>yn</w:t>
      </w:r>
      <w:proofErr w:type="spellEnd"/>
      <w:r w:rsidRPr="001E392E">
        <w:rPr>
          <w:rFonts w:ascii="Arial" w:hAnsi="Arial" w:cs="Arial"/>
          <w:b/>
          <w:bCs/>
        </w:rPr>
        <w:t xml:space="preserve"> y </w:t>
      </w:r>
      <w:proofErr w:type="spellStart"/>
      <w:r w:rsidRPr="001E392E">
        <w:rPr>
          <w:rFonts w:ascii="Arial" w:hAnsi="Arial" w:cs="Arial"/>
          <w:b/>
          <w:bCs/>
        </w:rPr>
        <w:t>dyfodol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ar</w:t>
      </w:r>
      <w:proofErr w:type="spellEnd"/>
      <w:r w:rsidRPr="001E392E">
        <w:rPr>
          <w:rFonts w:ascii="Arial" w:hAnsi="Arial" w:cs="Arial"/>
          <w:b/>
          <w:bCs/>
        </w:rPr>
        <w:t xml:space="preserve"> y </w:t>
      </w:r>
      <w:proofErr w:type="spellStart"/>
      <w:r w:rsidRPr="001E392E">
        <w:rPr>
          <w:rFonts w:ascii="Arial" w:hAnsi="Arial" w:cs="Arial"/>
          <w:b/>
          <w:bCs/>
        </w:rPr>
        <w:t>blaenoriaethau</w:t>
      </w:r>
      <w:proofErr w:type="spellEnd"/>
      <w:r w:rsidRPr="001E392E">
        <w:rPr>
          <w:rFonts w:ascii="Arial" w:hAnsi="Arial" w:cs="Arial"/>
          <w:b/>
          <w:bCs/>
        </w:rPr>
        <w:t xml:space="preserve"> </w:t>
      </w:r>
      <w:proofErr w:type="spellStart"/>
      <w:r w:rsidRPr="001E392E">
        <w:rPr>
          <w:rFonts w:ascii="Arial" w:hAnsi="Arial" w:cs="Arial"/>
          <w:b/>
          <w:bCs/>
        </w:rPr>
        <w:t>canlynol</w:t>
      </w:r>
      <w:proofErr w:type="spellEnd"/>
      <w:r w:rsidRPr="001E392E">
        <w:rPr>
          <w:rFonts w:ascii="Arial" w:hAnsi="Arial" w:cs="Arial"/>
          <w:b/>
          <w:bCs/>
        </w:rPr>
        <w:t>:</w:t>
      </w:r>
    </w:p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389"/>
        <w:gridCol w:w="12191"/>
      </w:tblGrid>
      <w:tr w:rsidR="00363C00" w:rsidRPr="00DB79F7" w14:paraId="31AB451A" w14:textId="77777777" w:rsidTr="00C95263">
        <w:trPr>
          <w:trHeight w:val="433"/>
        </w:trPr>
        <w:tc>
          <w:tcPr>
            <w:tcW w:w="1588" w:type="dxa"/>
            <w:shd w:val="clear" w:color="auto" w:fill="B6DDE8" w:themeFill="accent5" w:themeFillTint="66"/>
          </w:tcPr>
          <w:p w14:paraId="18FCFFDA" w14:textId="327D04A6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bCs/>
                <w:sz w:val="22"/>
                <w:szCs w:val="22"/>
              </w:rPr>
              <w:t>Blaenoriaeth</w:t>
            </w:r>
            <w:proofErr w:type="spellEnd"/>
          </w:p>
        </w:tc>
        <w:tc>
          <w:tcPr>
            <w:tcW w:w="1389" w:type="dxa"/>
            <w:shd w:val="clear" w:color="auto" w:fill="B6DDE8" w:themeFill="accent5" w:themeFillTint="66"/>
          </w:tcPr>
          <w:p w14:paraId="3CF00DE3" w14:textId="469057E6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bCs/>
                <w:sz w:val="22"/>
                <w:szCs w:val="22"/>
              </w:rPr>
              <w:t>Portffolio</w:t>
            </w:r>
            <w:proofErr w:type="spellEnd"/>
          </w:p>
        </w:tc>
        <w:tc>
          <w:tcPr>
            <w:tcW w:w="12191" w:type="dxa"/>
            <w:shd w:val="clear" w:color="auto" w:fill="B6DDE8" w:themeFill="accent5" w:themeFillTint="66"/>
          </w:tcPr>
          <w:p w14:paraId="60518013" w14:textId="604C7F98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bCs/>
                <w:sz w:val="22"/>
                <w:szCs w:val="22"/>
              </w:rPr>
              <w:t>Gofynion</w:t>
            </w:r>
            <w:proofErr w:type="spellEnd"/>
            <w:r w:rsidRPr="00C952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/>
                <w:bCs/>
                <w:sz w:val="22"/>
                <w:szCs w:val="22"/>
              </w:rPr>
              <w:t>Allweddol</w:t>
            </w:r>
            <w:proofErr w:type="spellEnd"/>
          </w:p>
        </w:tc>
      </w:tr>
      <w:tr w:rsidR="00363C00" w:rsidRPr="00DB79F7" w14:paraId="3A9A7AA5" w14:textId="77777777" w:rsidTr="00363C00">
        <w:tc>
          <w:tcPr>
            <w:tcW w:w="1588" w:type="dxa"/>
          </w:tcPr>
          <w:p w14:paraId="1286B503" w14:textId="131306E5" w:rsidR="00363C00" w:rsidRPr="00C95263" w:rsidRDefault="00A358C2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Piblinell</w:t>
            </w:r>
            <w:proofErr w:type="spellEnd"/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54DB0144" w14:textId="6DDCAB3B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Econom</w:t>
            </w:r>
            <w:r w:rsidR="00337C3A"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191" w:type="dxa"/>
          </w:tcPr>
          <w:p w14:paraId="26F0DB87" w14:textId="77777777" w:rsidR="00BD1834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Gosod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gweledigaeth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10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mlynedd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glir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gyfer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Nghymru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gynnwys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targedau</w:t>
            </w:r>
            <w:proofErr w:type="spellEnd"/>
          </w:p>
          <w:p w14:paraId="01229307" w14:textId="1A684BC9" w:rsidR="00BD1834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Diwygio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737F9A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37F9A" w:rsidRPr="00C95263">
              <w:rPr>
                <w:rFonts w:ascii="Arial" w:hAnsi="Arial" w:cs="Arial"/>
                <w:bCs/>
                <w:sz w:val="22"/>
                <w:szCs w:val="22"/>
              </w:rPr>
              <w:t>gloywi</w:t>
            </w:r>
            <w:proofErr w:type="spellEnd"/>
            <w:r w:rsidR="00737F9A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Comisiwn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Seilwaith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Cenedlaethol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Cymru (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NICfW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66F23E0" w14:textId="7B896172" w:rsidR="00BD1834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Cefnogi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gwell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ymgysylltiad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rhwng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preifat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fel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bod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negeseuon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glir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gydlynol</w:t>
            </w:r>
            <w:proofErr w:type="spellEnd"/>
          </w:p>
          <w:p w14:paraId="10C001ED" w14:textId="2D4598D1" w:rsidR="00BD1834" w:rsidRPr="00C95263" w:rsidRDefault="00DC121F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Ym</w:t>
            </w:r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wreiddio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gwella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darparu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adnoddau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gwell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Fforwm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Cymru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sydd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newydd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ei</w:t>
            </w:r>
            <w:proofErr w:type="spellEnd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D1834" w:rsidRPr="00C95263">
              <w:rPr>
                <w:rFonts w:ascii="Arial" w:hAnsi="Arial" w:cs="Arial"/>
                <w:bCs/>
                <w:sz w:val="22"/>
                <w:szCs w:val="22"/>
              </w:rPr>
              <w:t>ffurfio</w:t>
            </w:r>
            <w:proofErr w:type="spellEnd"/>
          </w:p>
          <w:p w14:paraId="31168CE5" w14:textId="0003D337" w:rsidR="00BD1834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Cynyddu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buddsoddiad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seilwaith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927FA54" w14:textId="50EB6ACE" w:rsidR="00BD1834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Ymrwymo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bob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corff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gyhoeddi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cynlluniau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seilwaith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tymor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byr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(12-24 mis)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blatfform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</w:p>
          <w:p w14:paraId="7427EC20" w14:textId="64BCD19E" w:rsidR="00363C00" w:rsidRPr="00C95263" w:rsidRDefault="00BD1834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Ymgorffori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cynlluniau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buddsoddi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tymor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canolig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holl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gyrff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WIIP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gwell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gynnig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rhaglen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waith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3-5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mlynedd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cynigion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cyllido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sicrwydd</w:t>
            </w:r>
            <w:proofErr w:type="spellEnd"/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3C00" w:rsidRPr="00DB79F7" w14:paraId="059F8775" w14:textId="77777777" w:rsidTr="00363C00">
        <w:tc>
          <w:tcPr>
            <w:tcW w:w="1588" w:type="dxa"/>
          </w:tcPr>
          <w:p w14:paraId="535FCF73" w14:textId="5DB4561F" w:rsidR="00363C00" w:rsidRPr="00C95263" w:rsidRDefault="009569F2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Pobl</w:t>
            </w:r>
            <w:proofErr w:type="spellEnd"/>
            <w:r w:rsidRPr="00C95263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Sgiliau</w:t>
            </w:r>
            <w:proofErr w:type="spellEnd"/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1DA661DF" w14:textId="6D1C5C9E" w:rsidR="00363C00" w:rsidRPr="00C95263" w:rsidRDefault="009569F2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Economi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Addysg</w:t>
            </w:r>
            <w:proofErr w:type="spellEnd"/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</w:tcPr>
          <w:p w14:paraId="1F4BE81F" w14:textId="6AD0126F" w:rsidR="00163377" w:rsidRPr="00C95263" w:rsidRDefault="00163377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bod y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cwricwlwm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="002E39A0" w:rsidRPr="00C95263">
              <w:rPr>
                <w:rFonts w:ascii="Arial" w:hAnsi="Arial" w:cs="Arial"/>
                <w:bCs/>
                <w:sz w:val="22"/>
                <w:szCs w:val="22"/>
              </w:rPr>
              <w:t>cyngor</w:t>
            </w:r>
            <w:proofErr w:type="spellEnd"/>
            <w:r w:rsidR="002E39A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gyrfaoedd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cyfeirio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yrfaoedd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addysg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alwedigaethol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</w:p>
          <w:p w14:paraId="3E14A263" w14:textId="7D6E98E1" w:rsidR="00163377" w:rsidRPr="00C95263" w:rsidRDefault="00163377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Cynyddu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cyllid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gyfer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addysg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alwedigaethol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8A6817D" w14:textId="7FC11C49" w:rsidR="00163377" w:rsidRPr="00C95263" w:rsidRDefault="00163377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bod </w:t>
            </w:r>
            <w:proofErr w:type="spellStart"/>
            <w:r w:rsidR="00A92735" w:rsidRPr="00C95263">
              <w:rPr>
                <w:rFonts w:ascii="Arial" w:hAnsi="Arial" w:cs="Arial"/>
                <w:bCs/>
                <w:sz w:val="22"/>
                <w:szCs w:val="22"/>
              </w:rPr>
              <w:t>cyflwyno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cymwysterau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newydd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llwyddiant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defnyddio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cymalau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mentrau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gwerth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cymdeithasol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annog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busnesau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ysgolion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cholegau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helpu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gyflawni'r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cwricwlwm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gynnwys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Ba</w:t>
            </w:r>
            <w:r w:rsidR="0064268F" w:rsidRPr="00C95263">
              <w:rPr>
                <w:rFonts w:ascii="Arial" w:hAnsi="Arial" w:cs="Arial"/>
                <w:bCs/>
                <w:sz w:val="22"/>
                <w:szCs w:val="22"/>
              </w:rPr>
              <w:t>gloriaeth</w:t>
            </w:r>
            <w:proofErr w:type="spellEnd"/>
            <w:r w:rsidR="006F326D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Cymru</w:t>
            </w:r>
            <w:r w:rsidRPr="00C9526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6C263DC" w14:textId="488C5033" w:rsidR="00163377" w:rsidRPr="00C95263" w:rsidRDefault="00163377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Cynyddu'r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ystod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lwybrau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ddysgwyr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Nghymru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gynnwys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prentisiaethau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uwch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gradd</w:t>
            </w:r>
            <w:proofErr w:type="spellEnd"/>
          </w:p>
          <w:p w14:paraId="4A7DEBC1" w14:textId="375F1622" w:rsidR="00163377" w:rsidRPr="00C95263" w:rsidRDefault="00163377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Datblygu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chefnogi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dull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clir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rannu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prentisiaethau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47773BA" w14:textId="4AF5CE8F" w:rsidR="00363C00" w:rsidRPr="00C95263" w:rsidRDefault="005A35F8" w:rsidP="00CE2697">
            <w:pPr>
              <w:pStyle w:val="NormalWeb"/>
              <w:numPr>
                <w:ilvl w:val="0"/>
                <w:numId w:val="4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efnogi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prentisiaid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presennol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gwblhau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eu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hyfforddiant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lleihau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gostyngiad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nifer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prentisiaid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>ôl</w:t>
            </w:r>
            <w:proofErr w:type="spellEnd"/>
            <w:r w:rsidR="00163377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COVID</w:t>
            </w:r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3C00" w:rsidRPr="00DB79F7" w14:paraId="1DE79BCB" w14:textId="77777777" w:rsidTr="00363C00">
        <w:tc>
          <w:tcPr>
            <w:tcW w:w="1588" w:type="dxa"/>
          </w:tcPr>
          <w:p w14:paraId="541C41A9" w14:textId="1ABF484E" w:rsidR="00363C00" w:rsidRPr="00C95263" w:rsidRDefault="005A35F8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Caffael</w:t>
            </w:r>
            <w:proofErr w:type="spellEnd"/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5B0FC609" w14:textId="096A4BBC" w:rsidR="00363C00" w:rsidRPr="00C95263" w:rsidRDefault="005A35F8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Cyllid</w:t>
            </w:r>
            <w:proofErr w:type="spellEnd"/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</w:tcPr>
          <w:p w14:paraId="37E6AC3B" w14:textId="4378F3B8" w:rsidR="00FD3DC4" w:rsidRPr="00C95263" w:rsidRDefault="00E93549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Adolygu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adroddiad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Grŵp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Trawsbleidiol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gaffael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a’i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ailosod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trwy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ddiweddariad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adnewyddiad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Bolisi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Caffael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Cymru</w:t>
            </w:r>
          </w:p>
          <w:p w14:paraId="22C95A55" w14:textId="3B8EEFD4" w:rsidR="00B4667F" w:rsidRPr="00C95263" w:rsidRDefault="00AF02E2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Canolbwyntio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nid</w:t>
            </w:r>
            <w:proofErr w:type="spellEnd"/>
            <w:r>
              <w:rPr>
                <w:rFonts w:ascii="Arial" w:hAnsi="Arial" w:cs="Arial"/>
              </w:rPr>
              <w:t xml:space="preserve"> cost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draws </w:t>
            </w:r>
            <w:proofErr w:type="spellStart"/>
            <w:r>
              <w:rPr>
                <w:rFonts w:ascii="Arial" w:hAnsi="Arial" w:cs="Arial"/>
              </w:rPr>
              <w:t>buddsoddiad</w:t>
            </w:r>
            <w:proofErr w:type="spellEnd"/>
            <w:r>
              <w:rPr>
                <w:rFonts w:ascii="Arial" w:hAnsi="Arial" w:cs="Arial"/>
              </w:rPr>
              <w:t xml:space="preserve"> y sector </w:t>
            </w:r>
            <w:proofErr w:type="spellStart"/>
            <w:r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ymgorffori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effeithiau</w:t>
            </w:r>
            <w:proofErr w:type="spellEnd"/>
            <w:r>
              <w:rPr>
                <w:rFonts w:ascii="Arial" w:hAnsi="Arial" w:cs="Arial"/>
              </w:rPr>
              <w:t xml:space="preserve"> carbon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rhan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asesiadau</w:t>
            </w:r>
            <w:proofErr w:type="spellEnd"/>
            <w:r>
              <w:rPr>
                <w:rFonts w:ascii="Arial" w:hAnsi="Arial" w:cs="Arial"/>
              </w:rPr>
              <w:t xml:space="preserve"> cost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cyfan</w:t>
            </w:r>
            <w:proofErr w:type="spellEnd"/>
          </w:p>
          <w:p w14:paraId="7B12FD2D" w14:textId="2DBAEB6B" w:rsidR="00B4667F" w:rsidRPr="00C95263" w:rsidRDefault="00FD3DC4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lastRenderedPageBreak/>
              <w:t>Sefydlu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swyddogaeth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asiantaeth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gefnogi'r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seiliedig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asiantaethau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presennol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gefnogi'r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preifat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ddarparu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gwerth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cymdeithasol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ee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mynediad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ysgolion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cholegau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asiantaethau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cyflogaeth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mentrau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cymunedol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y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Trydydd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</w:t>
            </w:r>
            <w:r w:rsidR="00502F1C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2F1C" w:rsidRPr="00C95263">
              <w:rPr>
                <w:rFonts w:ascii="Arial" w:hAnsi="Arial" w:cs="Arial"/>
                <w:bCs/>
                <w:sz w:val="22"/>
                <w:szCs w:val="22"/>
              </w:rPr>
              <w:t>ayyb</w:t>
            </w:r>
            <w:proofErr w:type="spellEnd"/>
          </w:p>
          <w:p w14:paraId="64E77104" w14:textId="7B0929F1" w:rsidR="00363C00" w:rsidRPr="00C95263" w:rsidRDefault="00FD3DC4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Creu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swyddogaeth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glir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atebol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fewn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llywodraeth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bod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polisi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caffael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cael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fonitro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archwilio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a'i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orfodi'n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llawn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e.e.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cronfeydd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grant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cael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hadennill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os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weithredir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polisi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3C00" w:rsidRPr="00DB79F7" w14:paraId="265E5254" w14:textId="77777777" w:rsidTr="00363C00">
        <w:tc>
          <w:tcPr>
            <w:tcW w:w="1588" w:type="dxa"/>
          </w:tcPr>
          <w:p w14:paraId="59507F74" w14:textId="3DDB449A" w:rsidR="00363C00" w:rsidRPr="00C95263" w:rsidRDefault="007C5C21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lastRenderedPageBreak/>
              <w:t>Taliadau</w:t>
            </w:r>
            <w:proofErr w:type="spellEnd"/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003674A3" w14:textId="200ADFC4" w:rsidR="00363C00" w:rsidRPr="00C95263" w:rsidRDefault="007C5C21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Cyllid</w:t>
            </w:r>
            <w:proofErr w:type="spellEnd"/>
          </w:p>
          <w:p w14:paraId="44254F7B" w14:textId="77777777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40D4BDF" w14:textId="77777777" w:rsidR="001B141F" w:rsidRPr="00C95263" w:rsidRDefault="001B141F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taliad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teg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draws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cadwyni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cyflenwi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unol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â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pholisi'r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llywodraeth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adrodd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berfformiad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gontractau'r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cyhoeddus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246462" w14:textId="2D0C1325" w:rsidR="001B141F" w:rsidRPr="00C95263" w:rsidRDefault="001B141F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</w:t>
            </w:r>
            <w:r w:rsidR="00D719F3" w:rsidRPr="00C95263">
              <w:rPr>
                <w:rFonts w:ascii="Arial" w:hAnsi="Arial" w:cs="Arial"/>
                <w:bCs/>
                <w:sz w:val="22"/>
                <w:szCs w:val="22"/>
              </w:rPr>
              <w:t>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fod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arian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27411" w:rsidRPr="00C95263">
              <w:rPr>
                <w:rFonts w:ascii="Arial" w:hAnsi="Arial" w:cs="Arial"/>
                <w:bCs/>
                <w:sz w:val="22"/>
                <w:szCs w:val="22"/>
              </w:rPr>
              <w:t>darg</w:t>
            </w:r>
            <w:r w:rsidRPr="00C95263">
              <w:rPr>
                <w:rFonts w:ascii="Arial" w:hAnsi="Arial" w:cs="Arial"/>
                <w:bCs/>
                <w:sz w:val="22"/>
                <w:szCs w:val="22"/>
              </w:rPr>
              <w:t>adw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cael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gadw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mewn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cynllun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blaendal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weithredir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annibynnol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ddiogelu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cronfeydd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busnesau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bach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chanolig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82BCA2F" w14:textId="75680B29" w:rsidR="001B141F" w:rsidRPr="00C95263" w:rsidRDefault="001B141F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Monitro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cymhwysiad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effaith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Cyfrifon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Banc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Prosiect</w:t>
            </w:r>
            <w:r w:rsidR="00B55C42" w:rsidRPr="00C95263">
              <w:rPr>
                <w:rFonts w:ascii="Arial" w:hAnsi="Arial" w:cs="Arial"/>
                <w:bCs/>
                <w:sz w:val="22"/>
                <w:szCs w:val="22"/>
              </w:rPr>
              <w:t>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gontractau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uwchlaw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trothwyon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ariannol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llywodraeth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74D2A58" w14:textId="03E4A125" w:rsidR="00363C00" w:rsidRPr="00C95263" w:rsidRDefault="00E93549" w:rsidP="00CE2697">
            <w:pPr>
              <w:pStyle w:val="NormalWeb"/>
              <w:numPr>
                <w:ilvl w:val="0"/>
                <w:numId w:val="11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Creu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swyddogaeth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glir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atebol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fewn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llywodraeth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bod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polisi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talu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teg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LlC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cael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fonitro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archwilio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a'i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orfodi'n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llawn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e.e.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gwaith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pellach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dibynnu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ddefnydd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arferion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talu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teg)</w:t>
            </w:r>
          </w:p>
        </w:tc>
      </w:tr>
      <w:tr w:rsidR="00363C00" w:rsidRPr="006D0513" w14:paraId="3338ECF9" w14:textId="77777777" w:rsidTr="00363C00">
        <w:tc>
          <w:tcPr>
            <w:tcW w:w="1588" w:type="dxa"/>
          </w:tcPr>
          <w:p w14:paraId="0B892AA0" w14:textId="0CA078AF" w:rsidR="00363C00" w:rsidRPr="00C95263" w:rsidRDefault="00EC3014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Cynllunio</w:t>
            </w:r>
            <w:proofErr w:type="spellEnd"/>
          </w:p>
        </w:tc>
        <w:tc>
          <w:tcPr>
            <w:tcW w:w="1389" w:type="dxa"/>
          </w:tcPr>
          <w:p w14:paraId="2834E1E4" w14:textId="20D6C3A8" w:rsidR="00363C00" w:rsidRPr="00C95263" w:rsidRDefault="00EC3014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5263">
              <w:rPr>
                <w:rFonts w:ascii="Arial" w:hAnsi="Arial" w:cs="Arial"/>
                <w:bCs/>
                <w:sz w:val="22"/>
                <w:szCs w:val="22"/>
              </w:rPr>
              <w:t>Tai</w:t>
            </w:r>
            <w:r w:rsidR="00363C00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</w:tcPr>
          <w:p w14:paraId="6106572A" w14:textId="77777777" w:rsidR="001A5527" w:rsidRPr="00C95263" w:rsidRDefault="001A5527" w:rsidP="00CE269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Sicrhewch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fod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adrannau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cynllunio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adnoddau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priodol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B4AD620" w14:textId="53FDC275" w:rsidR="001A5527" w:rsidRPr="00C95263" w:rsidRDefault="001A5527" w:rsidP="00CE269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Cynnal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adolygiad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brys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73132E" w:rsidRPr="00C95263">
              <w:rPr>
                <w:rFonts w:ascii="Arial" w:hAnsi="Arial" w:cs="Arial"/>
                <w:bCs/>
                <w:sz w:val="22"/>
                <w:szCs w:val="22"/>
              </w:rPr>
              <w:t>berfformiad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Byrddau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Asesu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Draenio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Trefol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Cynaliadwy</w:t>
            </w:r>
            <w:proofErr w:type="spellEnd"/>
          </w:p>
          <w:p w14:paraId="52C6E480" w14:textId="11056ABC" w:rsidR="00363C00" w:rsidRPr="00C95263" w:rsidRDefault="001A5527" w:rsidP="00CE2697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Adolygu'r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system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gynllunio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sicrhau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bod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annog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ac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gymesur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â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datblygwyr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busnesau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bach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chanolig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363C00" w:rsidRPr="00DB79F7" w14:paraId="62850641" w14:textId="77777777" w:rsidTr="00363C00">
        <w:tc>
          <w:tcPr>
            <w:tcW w:w="1588" w:type="dxa"/>
          </w:tcPr>
          <w:p w14:paraId="29E7EA92" w14:textId="71B2C77C" w:rsidR="00363C00" w:rsidRPr="00C95263" w:rsidRDefault="007B4CDC" w:rsidP="00CE2697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/>
                <w:sz w:val="22"/>
                <w:szCs w:val="22"/>
              </w:rPr>
              <w:t>Datgarboneiddio</w:t>
            </w:r>
            <w:proofErr w:type="spellEnd"/>
            <w:r w:rsidRPr="00C95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5408C0" w:rsidRPr="00C95263">
              <w:rPr>
                <w:rFonts w:ascii="Arial" w:hAnsi="Arial" w:cs="Arial"/>
                <w:b/>
                <w:sz w:val="22"/>
                <w:szCs w:val="22"/>
              </w:rPr>
              <w:t>Sero</w:t>
            </w:r>
            <w:proofErr w:type="spellEnd"/>
            <w:r w:rsidR="005408C0" w:rsidRPr="00C95263">
              <w:rPr>
                <w:rFonts w:ascii="Arial" w:hAnsi="Arial" w:cs="Arial"/>
                <w:b/>
                <w:sz w:val="22"/>
                <w:szCs w:val="22"/>
              </w:rPr>
              <w:t>-net</w:t>
            </w:r>
            <w:r w:rsidR="00363C00" w:rsidRPr="00C9526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389" w:type="dxa"/>
          </w:tcPr>
          <w:p w14:paraId="411E9BE9" w14:textId="040C5F11" w:rsidR="00363C00" w:rsidRPr="00C95263" w:rsidRDefault="002E43ED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Amgylchedd</w:t>
            </w:r>
            <w:proofErr w:type="spellEnd"/>
          </w:p>
          <w:p w14:paraId="4E500E50" w14:textId="77777777" w:rsidR="00363C00" w:rsidRPr="00C95263" w:rsidRDefault="00363C00" w:rsidP="00CE2697">
            <w:pPr>
              <w:pStyle w:val="NormalWeb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1" w:type="dxa"/>
          </w:tcPr>
          <w:p w14:paraId="3DFCE7AF" w14:textId="3CB96A50" w:rsidR="002E43ED" w:rsidRPr="00C95263" w:rsidRDefault="00E93549" w:rsidP="00CE269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Cynyddu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buddsoddiad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="005117A1" w:rsidRPr="00C95263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gwaith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7A1" w:rsidRPr="00C9526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5117A1"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7A1" w:rsidRPr="00C95263">
              <w:rPr>
                <w:rFonts w:ascii="Arial" w:hAnsi="Arial" w:cs="Arial"/>
                <w:sz w:val="22"/>
                <w:szCs w:val="22"/>
              </w:rPr>
              <w:t>d</w:t>
            </w:r>
            <w:r w:rsidRPr="00C95263">
              <w:rPr>
                <w:rFonts w:ascii="Arial" w:hAnsi="Arial" w:cs="Arial"/>
                <w:sz w:val="22"/>
                <w:szCs w:val="22"/>
              </w:rPr>
              <w:t>datgarboneiddio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seilwaith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sz w:val="22"/>
                <w:szCs w:val="22"/>
              </w:rPr>
              <w:t>presennol</w:t>
            </w:r>
            <w:proofErr w:type="spellEnd"/>
            <w:r w:rsidRPr="00C952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50F62C" w14:textId="7F326FFD" w:rsidR="002E43ED" w:rsidRPr="00C95263" w:rsidRDefault="002E43ED" w:rsidP="00CE269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Cefnogi'r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ddatgarboneiddio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gweithrediadau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adeiladu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ddefnyddio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ymchwil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27345" w:rsidRPr="00C95263">
              <w:rPr>
                <w:rFonts w:ascii="Arial" w:hAnsi="Arial" w:cs="Arial"/>
                <w:bCs/>
                <w:sz w:val="22"/>
                <w:szCs w:val="22"/>
              </w:rPr>
              <w:t>Sero</w:t>
            </w:r>
            <w:proofErr w:type="spellEnd"/>
            <w:r w:rsidR="00427345" w:rsidRPr="00C95263">
              <w:rPr>
                <w:rFonts w:ascii="Arial" w:hAnsi="Arial" w:cs="Arial"/>
                <w:bCs/>
                <w:sz w:val="22"/>
                <w:szCs w:val="22"/>
              </w:rPr>
              <w:t xml:space="preserve">-net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cyfredol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F00C867" w14:textId="183159CE" w:rsidR="002E43ED" w:rsidRPr="00C95263" w:rsidRDefault="002E43ED" w:rsidP="00CE269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Datblygu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strategaeth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glir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gyfer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creu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economi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gylchol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gefnogi'r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sector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seilwaith</w:t>
            </w:r>
            <w:proofErr w:type="spellEnd"/>
          </w:p>
          <w:p w14:paraId="4BB10E79" w14:textId="388DD687" w:rsidR="00363C00" w:rsidRPr="00C95263" w:rsidRDefault="002E43ED" w:rsidP="00CE2697">
            <w:pPr>
              <w:pStyle w:val="NormalWeb"/>
              <w:numPr>
                <w:ilvl w:val="0"/>
                <w:numId w:val="5"/>
              </w:numPr>
              <w:spacing w:after="3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Cyflwyno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meini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prawf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cost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bywyd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cyfan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gyfiawnhad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holl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fuddsoddiad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mewn</w:t>
            </w:r>
            <w:proofErr w:type="spellEnd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B3B31" w:rsidRPr="00C95263">
              <w:rPr>
                <w:rFonts w:ascii="Arial" w:hAnsi="Arial" w:cs="Arial"/>
                <w:bCs/>
                <w:sz w:val="22"/>
                <w:szCs w:val="22"/>
              </w:rPr>
              <w:t>seilwaith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gan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5263">
              <w:rPr>
                <w:rFonts w:ascii="Arial" w:hAnsi="Arial" w:cs="Arial"/>
                <w:bCs/>
                <w:sz w:val="22"/>
                <w:szCs w:val="22"/>
              </w:rPr>
              <w:t>gynnwys</w:t>
            </w:r>
            <w:proofErr w:type="spellEnd"/>
            <w:r w:rsidRPr="00C95263">
              <w:rPr>
                <w:rFonts w:ascii="Arial" w:hAnsi="Arial" w:cs="Arial"/>
                <w:bCs/>
                <w:sz w:val="22"/>
                <w:szCs w:val="22"/>
              </w:rPr>
              <w:t xml:space="preserve"> carbon </w:t>
            </w:r>
            <w:proofErr w:type="spellStart"/>
            <w:r w:rsidR="00BD2755" w:rsidRPr="00C95263">
              <w:rPr>
                <w:rFonts w:ascii="Arial" w:hAnsi="Arial" w:cs="Arial"/>
                <w:bCs/>
                <w:sz w:val="22"/>
                <w:szCs w:val="22"/>
              </w:rPr>
              <w:t>corfforedig</w:t>
            </w:r>
            <w:proofErr w:type="spellEnd"/>
          </w:p>
        </w:tc>
      </w:tr>
    </w:tbl>
    <w:p w14:paraId="6FAFB625" w14:textId="77777777" w:rsidR="00212D37" w:rsidRDefault="00212D37" w:rsidP="00CE2697">
      <w:pPr>
        <w:pStyle w:val="NormalWeb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2EC9250" w14:textId="77777777" w:rsidR="00212D37" w:rsidRDefault="00212D37">
      <w:pPr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74534125" w14:textId="5E5B07B4" w:rsidR="00735D4D" w:rsidRPr="00A82A7C" w:rsidRDefault="00735D4D" w:rsidP="00735D4D">
      <w:pPr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proofErr w:type="spellStart"/>
      <w:r>
        <w:rPr>
          <w:rFonts w:ascii="Arial" w:hAnsi="Arial" w:cs="Arial"/>
          <w:b/>
          <w:color w:val="E36C0A" w:themeColor="accent6" w:themeShade="BF"/>
          <w:sz w:val="36"/>
          <w:szCs w:val="36"/>
        </w:rPr>
        <w:lastRenderedPageBreak/>
        <w:t>Canlyniadau</w:t>
      </w:r>
      <w:proofErr w:type="spellEnd"/>
      <w:r>
        <w:rPr>
          <w:rFonts w:ascii="Arial" w:hAnsi="Arial" w:cs="Arial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E36C0A" w:themeColor="accent6" w:themeShade="BF"/>
          <w:sz w:val="36"/>
          <w:szCs w:val="36"/>
        </w:rPr>
        <w:t>gwell</w:t>
      </w:r>
      <w:proofErr w:type="spellEnd"/>
    </w:p>
    <w:p w14:paraId="25878ECE" w14:textId="42EB962A" w:rsidR="00295DD2" w:rsidRPr="00735D4D" w:rsidRDefault="00295DD2" w:rsidP="00CE2697">
      <w:pPr>
        <w:pStyle w:val="NormalWeb"/>
        <w:spacing w:line="276" w:lineRule="auto"/>
        <w:rPr>
          <w:rFonts w:ascii="Arial" w:hAnsi="Arial" w:cs="Arial"/>
          <w:b/>
          <w:bCs/>
        </w:rPr>
      </w:pPr>
      <w:proofErr w:type="spellStart"/>
      <w:r w:rsidRPr="00735D4D">
        <w:rPr>
          <w:rFonts w:ascii="Arial" w:hAnsi="Arial" w:cs="Arial"/>
          <w:b/>
          <w:bCs/>
        </w:rPr>
        <w:t>Credwn</w:t>
      </w:r>
      <w:proofErr w:type="spellEnd"/>
      <w:r w:rsidRPr="00735D4D">
        <w:rPr>
          <w:rFonts w:ascii="Arial" w:hAnsi="Arial" w:cs="Arial"/>
          <w:b/>
          <w:bCs/>
        </w:rPr>
        <w:t xml:space="preserve">, </w:t>
      </w:r>
      <w:proofErr w:type="spellStart"/>
      <w:r w:rsidRPr="00735D4D">
        <w:rPr>
          <w:rFonts w:ascii="Arial" w:hAnsi="Arial" w:cs="Arial"/>
          <w:b/>
          <w:bCs/>
        </w:rPr>
        <w:t>trwy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gefnogi’r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gofynion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allweddol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hyn</w:t>
      </w:r>
      <w:proofErr w:type="spellEnd"/>
      <w:r w:rsidRPr="00735D4D">
        <w:rPr>
          <w:rFonts w:ascii="Arial" w:hAnsi="Arial" w:cs="Arial"/>
          <w:b/>
          <w:bCs/>
        </w:rPr>
        <w:t xml:space="preserve">, y </w:t>
      </w:r>
      <w:proofErr w:type="spellStart"/>
      <w:r w:rsidRPr="00735D4D">
        <w:rPr>
          <w:rFonts w:ascii="Arial" w:hAnsi="Arial" w:cs="Arial"/>
          <w:b/>
          <w:bCs/>
        </w:rPr>
        <w:t>bydd</w:t>
      </w:r>
      <w:proofErr w:type="spellEnd"/>
      <w:r w:rsidRPr="00735D4D">
        <w:rPr>
          <w:rFonts w:ascii="Arial" w:hAnsi="Arial" w:cs="Arial"/>
          <w:b/>
          <w:bCs/>
        </w:rPr>
        <w:t xml:space="preserve"> sector </w:t>
      </w:r>
      <w:proofErr w:type="spellStart"/>
      <w:r w:rsidRPr="00735D4D">
        <w:rPr>
          <w:rFonts w:ascii="Arial" w:hAnsi="Arial" w:cs="Arial"/>
          <w:b/>
          <w:bCs/>
        </w:rPr>
        <w:t>peirianneg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sifil</w:t>
      </w:r>
      <w:proofErr w:type="spellEnd"/>
      <w:r w:rsidRPr="00735D4D">
        <w:rPr>
          <w:rFonts w:ascii="Arial" w:hAnsi="Arial" w:cs="Arial"/>
          <w:b/>
          <w:bCs/>
        </w:rPr>
        <w:t xml:space="preserve"> Cymru </w:t>
      </w:r>
      <w:proofErr w:type="spellStart"/>
      <w:r w:rsidRPr="00735D4D">
        <w:rPr>
          <w:rFonts w:ascii="Arial" w:hAnsi="Arial" w:cs="Arial"/>
          <w:b/>
          <w:bCs/>
        </w:rPr>
        <w:t>yn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gallu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cyfrannu’n</w:t>
      </w:r>
      <w:proofErr w:type="spellEnd"/>
      <w:r w:rsidRPr="00735D4D">
        <w:rPr>
          <w:rFonts w:ascii="Arial" w:hAnsi="Arial" w:cs="Arial"/>
          <w:b/>
          <w:bCs/>
        </w:rPr>
        <w:t xml:space="preserve"> well </w:t>
      </w:r>
      <w:proofErr w:type="spellStart"/>
      <w:r w:rsidRPr="00735D4D">
        <w:rPr>
          <w:rFonts w:ascii="Arial" w:hAnsi="Arial" w:cs="Arial"/>
          <w:b/>
          <w:bCs/>
        </w:rPr>
        <w:t>tuag</w:t>
      </w:r>
      <w:proofErr w:type="spellEnd"/>
      <w:r w:rsidRPr="00735D4D">
        <w:rPr>
          <w:rFonts w:ascii="Arial" w:hAnsi="Arial" w:cs="Arial"/>
          <w:b/>
          <w:bCs/>
        </w:rPr>
        <w:t xml:space="preserve"> at </w:t>
      </w:r>
      <w:proofErr w:type="spellStart"/>
      <w:r w:rsidRPr="00735D4D">
        <w:rPr>
          <w:rFonts w:ascii="Arial" w:hAnsi="Arial" w:cs="Arial"/>
          <w:b/>
          <w:bCs/>
        </w:rPr>
        <w:t>anghenion</w:t>
      </w:r>
      <w:proofErr w:type="spellEnd"/>
      <w:r w:rsidRPr="00735D4D">
        <w:rPr>
          <w:rFonts w:ascii="Arial" w:hAnsi="Arial" w:cs="Arial"/>
          <w:b/>
          <w:bCs/>
        </w:rPr>
        <w:t xml:space="preserve"> Cymru </w:t>
      </w:r>
      <w:proofErr w:type="spellStart"/>
      <w:r w:rsidRPr="00735D4D">
        <w:rPr>
          <w:rFonts w:ascii="Arial" w:hAnsi="Arial" w:cs="Arial"/>
          <w:b/>
          <w:bCs/>
        </w:rPr>
        <w:t>yn</w:t>
      </w:r>
      <w:proofErr w:type="spellEnd"/>
      <w:r w:rsidRPr="00735D4D">
        <w:rPr>
          <w:rFonts w:ascii="Arial" w:hAnsi="Arial" w:cs="Arial"/>
          <w:b/>
          <w:bCs/>
        </w:rPr>
        <w:t xml:space="preserve"> y </w:t>
      </w:r>
      <w:proofErr w:type="spellStart"/>
      <w:r w:rsidRPr="00735D4D">
        <w:rPr>
          <w:rFonts w:ascii="Arial" w:hAnsi="Arial" w:cs="Arial"/>
          <w:b/>
          <w:bCs/>
        </w:rPr>
        <w:t>dyfodol</w:t>
      </w:r>
      <w:proofErr w:type="spellEnd"/>
      <w:r w:rsidRPr="00735D4D">
        <w:rPr>
          <w:rFonts w:ascii="Arial" w:hAnsi="Arial" w:cs="Arial"/>
          <w:b/>
          <w:bCs/>
        </w:rPr>
        <w:t xml:space="preserve"> </w:t>
      </w:r>
      <w:proofErr w:type="spellStart"/>
      <w:r w:rsidRPr="00735D4D">
        <w:rPr>
          <w:rFonts w:ascii="Arial" w:hAnsi="Arial" w:cs="Arial"/>
          <w:b/>
          <w:bCs/>
        </w:rPr>
        <w:t>trwy</w:t>
      </w:r>
      <w:proofErr w:type="spellEnd"/>
      <w:r w:rsidRPr="00735D4D">
        <w:rPr>
          <w:rFonts w:ascii="Arial" w:hAnsi="Arial" w:cs="Arial"/>
          <w:b/>
          <w:bCs/>
        </w:rPr>
        <w:t>:</w:t>
      </w:r>
    </w:p>
    <w:p w14:paraId="5C7E495B" w14:textId="556CA88C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darparu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gwell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seilwaith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ar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gyfer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yr 21ain </w:t>
      </w:r>
      <w:proofErr w:type="spellStart"/>
      <w:r w:rsidRPr="00295DD2">
        <w:rPr>
          <w:rFonts w:ascii="Arial" w:hAnsi="Arial" w:cs="Arial"/>
          <w:sz w:val="22"/>
          <w:szCs w:val="22"/>
        </w:rPr>
        <w:t>Ganrif</w:t>
      </w:r>
      <w:proofErr w:type="spellEnd"/>
    </w:p>
    <w:p w14:paraId="73D0FDB3" w14:textId="64056979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cefnogi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twf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economaidd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trwy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swyddi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95DD2">
        <w:rPr>
          <w:rFonts w:ascii="Arial" w:hAnsi="Arial" w:cs="Arial"/>
          <w:sz w:val="22"/>
          <w:szCs w:val="22"/>
        </w:rPr>
        <w:t>chadwyni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cyflenwi</w:t>
      </w:r>
      <w:proofErr w:type="spellEnd"/>
    </w:p>
    <w:p w14:paraId="33A1AD78" w14:textId="3EAC26DE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sicrhau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mwy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95DD2">
        <w:rPr>
          <w:rFonts w:ascii="Arial" w:hAnsi="Arial" w:cs="Arial"/>
          <w:sz w:val="22"/>
          <w:szCs w:val="22"/>
        </w:rPr>
        <w:t>werth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cymdeithasol</w:t>
      </w:r>
      <w:proofErr w:type="spellEnd"/>
    </w:p>
    <w:p w14:paraId="5C88AEBB" w14:textId="0255FCE5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lleihau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allyriadau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gefnogi'r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symudiad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tuag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at </w:t>
      </w:r>
      <w:r w:rsidR="00C513A1">
        <w:rPr>
          <w:rFonts w:ascii="Arial" w:hAnsi="Arial" w:cs="Arial"/>
          <w:sz w:val="22"/>
          <w:szCs w:val="22"/>
        </w:rPr>
        <w:t>Di-</w:t>
      </w:r>
      <w:proofErr w:type="spellStart"/>
      <w:r w:rsidR="00C513A1">
        <w:rPr>
          <w:rFonts w:ascii="Arial" w:hAnsi="Arial" w:cs="Arial"/>
          <w:sz w:val="22"/>
          <w:szCs w:val="22"/>
        </w:rPr>
        <w:t>g</w:t>
      </w:r>
      <w:r w:rsidRPr="00295DD2">
        <w:rPr>
          <w:rFonts w:ascii="Arial" w:hAnsi="Arial" w:cs="Arial"/>
          <w:sz w:val="22"/>
          <w:szCs w:val="22"/>
        </w:rPr>
        <w:t>arbon</w:t>
      </w:r>
      <w:proofErr w:type="spellEnd"/>
    </w:p>
    <w:p w14:paraId="02A4297C" w14:textId="77AC6A30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lleihau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tlodi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tanwydd</w:t>
      </w:r>
      <w:proofErr w:type="spellEnd"/>
    </w:p>
    <w:p w14:paraId="6ED81C96" w14:textId="2C72A029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cefnogi'r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economi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sylfaen</w:t>
      </w:r>
      <w:proofErr w:type="spellEnd"/>
    </w:p>
    <w:p w14:paraId="73CD9C94" w14:textId="44770DF3" w:rsidR="00295DD2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cefnogi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economïau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cylchol</w:t>
      </w:r>
      <w:proofErr w:type="spellEnd"/>
    </w:p>
    <w:p w14:paraId="41F617D4" w14:textId="265F00F1" w:rsidR="00363C00" w:rsidRPr="00295DD2" w:rsidRDefault="00295DD2" w:rsidP="00CE2697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295DD2">
        <w:rPr>
          <w:rFonts w:ascii="Arial" w:hAnsi="Arial" w:cs="Arial"/>
          <w:sz w:val="22"/>
          <w:szCs w:val="22"/>
        </w:rPr>
        <w:t>sicrhau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mwy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95DD2">
        <w:rPr>
          <w:rFonts w:ascii="Arial" w:hAnsi="Arial" w:cs="Arial"/>
          <w:sz w:val="22"/>
          <w:szCs w:val="22"/>
        </w:rPr>
        <w:t>werth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295DD2">
        <w:rPr>
          <w:rFonts w:ascii="Arial" w:hAnsi="Arial" w:cs="Arial"/>
          <w:sz w:val="22"/>
          <w:szCs w:val="22"/>
        </w:rPr>
        <w:t>arian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95DD2">
        <w:rPr>
          <w:rFonts w:ascii="Arial" w:hAnsi="Arial" w:cs="Arial"/>
          <w:sz w:val="22"/>
          <w:szCs w:val="22"/>
        </w:rPr>
        <w:t>lleihau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effeithiau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ar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wariant</w:t>
      </w:r>
      <w:proofErr w:type="spellEnd"/>
      <w:r w:rsidRPr="00295D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DD2">
        <w:rPr>
          <w:rFonts w:ascii="Arial" w:hAnsi="Arial" w:cs="Arial"/>
          <w:sz w:val="22"/>
          <w:szCs w:val="22"/>
        </w:rPr>
        <w:t>cyhoeddus</w:t>
      </w:r>
      <w:bookmarkStart w:id="3" w:name="cysill"/>
      <w:bookmarkEnd w:id="3"/>
      <w:proofErr w:type="spellEnd"/>
    </w:p>
    <w:sectPr w:rsidR="00363C00" w:rsidRPr="00295DD2" w:rsidSect="001D6860">
      <w:footerReference w:type="default" r:id="rId8"/>
      <w:pgSz w:w="16838" w:h="11906" w:orient="landscape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AD7C" w14:textId="77777777" w:rsidR="004A5DAC" w:rsidRDefault="004A5DAC" w:rsidP="00796BF2">
      <w:pPr>
        <w:spacing w:after="0" w:line="240" w:lineRule="auto"/>
      </w:pPr>
      <w:r>
        <w:separator/>
      </w:r>
    </w:p>
  </w:endnote>
  <w:endnote w:type="continuationSeparator" w:id="0">
    <w:p w14:paraId="38BB4F2D" w14:textId="77777777" w:rsidR="004A5DAC" w:rsidRDefault="004A5DAC" w:rsidP="0079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0BB9" w14:textId="788BB9FB" w:rsidR="00FE2EF1" w:rsidRDefault="00FE2EF1">
    <w:pPr>
      <w:pStyle w:val="Footer"/>
    </w:pPr>
    <w:r>
      <w:rPr>
        <w:rFonts w:ascii="Arial" w:hAnsi="Arial" w:cs="Arial"/>
        <w:b/>
        <w:noProof/>
        <w:color w:val="FF0066"/>
        <w:sz w:val="28"/>
        <w:szCs w:val="28"/>
      </w:rPr>
      <w:drawing>
        <wp:anchor distT="0" distB="0" distL="114300" distR="114300" simplePos="0" relativeHeight="251661312" behindDoc="1" locked="0" layoutInCell="1" allowOverlap="1" wp14:anchorId="0583C37A" wp14:editId="4EE25D5B">
          <wp:simplePos x="0" y="0"/>
          <wp:positionH relativeFrom="column">
            <wp:posOffset>8241665</wp:posOffset>
          </wp:positionH>
          <wp:positionV relativeFrom="page">
            <wp:posOffset>6385560</wp:posOffset>
          </wp:positionV>
          <wp:extent cx="1160780" cy="948055"/>
          <wp:effectExtent l="0" t="0" r="1270" b="4445"/>
          <wp:wrapTight wrapText="bothSides">
            <wp:wrapPolygon edited="0">
              <wp:start x="0" y="0"/>
              <wp:lineTo x="0" y="21267"/>
              <wp:lineTo x="21269" y="21267"/>
              <wp:lineTo x="21269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F658CA">
        <w:rPr>
          <w:rStyle w:val="Hyperlink"/>
        </w:rPr>
        <w:t>www.ceca.wales</w:t>
      </w:r>
    </w:hyperlink>
  </w:p>
  <w:p w14:paraId="7D30A5B0" w14:textId="72C1EAB8" w:rsidR="00FE2EF1" w:rsidRDefault="004A5DAC">
    <w:pPr>
      <w:pStyle w:val="Footer"/>
    </w:pPr>
    <w:hyperlink r:id="rId3" w:history="1">
      <w:r w:rsidR="00ED57B3" w:rsidRPr="00ED57B3">
        <w:rPr>
          <w:rStyle w:val="Hyperlink"/>
        </w:rPr>
        <w:t>@ceca_wales</w:t>
      </w:r>
    </w:hyperlink>
    <w:r w:rsidR="00ED57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C21DB" w14:textId="77777777" w:rsidR="004A5DAC" w:rsidRDefault="004A5DAC" w:rsidP="00796BF2">
      <w:pPr>
        <w:spacing w:after="0" w:line="240" w:lineRule="auto"/>
      </w:pPr>
      <w:r>
        <w:separator/>
      </w:r>
    </w:p>
  </w:footnote>
  <w:footnote w:type="continuationSeparator" w:id="0">
    <w:p w14:paraId="2A6527E7" w14:textId="77777777" w:rsidR="004A5DAC" w:rsidRDefault="004A5DAC" w:rsidP="0079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57C9"/>
    <w:multiLevelType w:val="hybridMultilevel"/>
    <w:tmpl w:val="42BCA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9E327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862"/>
    <w:multiLevelType w:val="hybridMultilevel"/>
    <w:tmpl w:val="F866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5600"/>
    <w:multiLevelType w:val="hybridMultilevel"/>
    <w:tmpl w:val="B588A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85E33"/>
    <w:multiLevelType w:val="hybridMultilevel"/>
    <w:tmpl w:val="4410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1759"/>
    <w:multiLevelType w:val="hybridMultilevel"/>
    <w:tmpl w:val="AA1A1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A2201"/>
    <w:multiLevelType w:val="hybridMultilevel"/>
    <w:tmpl w:val="258A8CC4"/>
    <w:lvl w:ilvl="0" w:tplc="A46C6C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74D0"/>
    <w:multiLevelType w:val="hybridMultilevel"/>
    <w:tmpl w:val="DF462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841B2"/>
    <w:multiLevelType w:val="hybridMultilevel"/>
    <w:tmpl w:val="355A2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C72B6"/>
    <w:multiLevelType w:val="hybridMultilevel"/>
    <w:tmpl w:val="18F01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35865"/>
    <w:multiLevelType w:val="hybridMultilevel"/>
    <w:tmpl w:val="CD40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35A4"/>
    <w:multiLevelType w:val="hybridMultilevel"/>
    <w:tmpl w:val="8640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B"/>
    <w:rsid w:val="0000040E"/>
    <w:rsid w:val="000103C0"/>
    <w:rsid w:val="0003735B"/>
    <w:rsid w:val="0005444C"/>
    <w:rsid w:val="0005556A"/>
    <w:rsid w:val="000729E2"/>
    <w:rsid w:val="00086BE5"/>
    <w:rsid w:val="00093D9F"/>
    <w:rsid w:val="000C19A3"/>
    <w:rsid w:val="000C1F30"/>
    <w:rsid w:val="000F6FF9"/>
    <w:rsid w:val="001003B4"/>
    <w:rsid w:val="00116E06"/>
    <w:rsid w:val="001343CF"/>
    <w:rsid w:val="00163377"/>
    <w:rsid w:val="001643DB"/>
    <w:rsid w:val="00184D7D"/>
    <w:rsid w:val="001A5527"/>
    <w:rsid w:val="001B1282"/>
    <w:rsid w:val="001B141F"/>
    <w:rsid w:val="001D6860"/>
    <w:rsid w:val="001E392E"/>
    <w:rsid w:val="00212D37"/>
    <w:rsid w:val="00240B62"/>
    <w:rsid w:val="002841EB"/>
    <w:rsid w:val="00295DD2"/>
    <w:rsid w:val="002A6B7D"/>
    <w:rsid w:val="002B5E83"/>
    <w:rsid w:val="002D310C"/>
    <w:rsid w:val="002E39A0"/>
    <w:rsid w:val="002E43ED"/>
    <w:rsid w:val="0031757B"/>
    <w:rsid w:val="00337C3A"/>
    <w:rsid w:val="00362D89"/>
    <w:rsid w:val="00363C00"/>
    <w:rsid w:val="00372769"/>
    <w:rsid w:val="003B1B18"/>
    <w:rsid w:val="003D08FC"/>
    <w:rsid w:val="003F666C"/>
    <w:rsid w:val="00412C3D"/>
    <w:rsid w:val="00427345"/>
    <w:rsid w:val="004778A4"/>
    <w:rsid w:val="00480F84"/>
    <w:rsid w:val="004A5DAC"/>
    <w:rsid w:val="004D3483"/>
    <w:rsid w:val="004F1D54"/>
    <w:rsid w:val="00502F1C"/>
    <w:rsid w:val="005117A1"/>
    <w:rsid w:val="00533067"/>
    <w:rsid w:val="005408C0"/>
    <w:rsid w:val="005827E0"/>
    <w:rsid w:val="005A0103"/>
    <w:rsid w:val="005A35F8"/>
    <w:rsid w:val="005B3C0D"/>
    <w:rsid w:val="005E05F7"/>
    <w:rsid w:val="005F2C86"/>
    <w:rsid w:val="00604D04"/>
    <w:rsid w:val="006375B2"/>
    <w:rsid w:val="0064268F"/>
    <w:rsid w:val="006534D7"/>
    <w:rsid w:val="006772FA"/>
    <w:rsid w:val="006870E1"/>
    <w:rsid w:val="006920A2"/>
    <w:rsid w:val="006A4D25"/>
    <w:rsid w:val="006D0513"/>
    <w:rsid w:val="006F326D"/>
    <w:rsid w:val="007066F5"/>
    <w:rsid w:val="0073132E"/>
    <w:rsid w:val="00732077"/>
    <w:rsid w:val="00732E29"/>
    <w:rsid w:val="007340D9"/>
    <w:rsid w:val="007359FC"/>
    <w:rsid w:val="00735D4D"/>
    <w:rsid w:val="00737F9A"/>
    <w:rsid w:val="00771E25"/>
    <w:rsid w:val="00796BF2"/>
    <w:rsid w:val="007B3B31"/>
    <w:rsid w:val="007B4CDC"/>
    <w:rsid w:val="007C5C21"/>
    <w:rsid w:val="007C71D1"/>
    <w:rsid w:val="0084150B"/>
    <w:rsid w:val="00846E78"/>
    <w:rsid w:val="00850D0B"/>
    <w:rsid w:val="008649E8"/>
    <w:rsid w:val="008652C7"/>
    <w:rsid w:val="00880550"/>
    <w:rsid w:val="00881807"/>
    <w:rsid w:val="008F64C7"/>
    <w:rsid w:val="00902E25"/>
    <w:rsid w:val="00954A6A"/>
    <w:rsid w:val="009569F2"/>
    <w:rsid w:val="00962F28"/>
    <w:rsid w:val="00992B43"/>
    <w:rsid w:val="009A1685"/>
    <w:rsid w:val="009A61F7"/>
    <w:rsid w:val="009B4F42"/>
    <w:rsid w:val="009C1C33"/>
    <w:rsid w:val="009C63F8"/>
    <w:rsid w:val="00A358C2"/>
    <w:rsid w:val="00A374EB"/>
    <w:rsid w:val="00A604C2"/>
    <w:rsid w:val="00A71F0F"/>
    <w:rsid w:val="00A80648"/>
    <w:rsid w:val="00A82A7C"/>
    <w:rsid w:val="00A92735"/>
    <w:rsid w:val="00AB3501"/>
    <w:rsid w:val="00AC47DC"/>
    <w:rsid w:val="00AF02E2"/>
    <w:rsid w:val="00B03645"/>
    <w:rsid w:val="00B13882"/>
    <w:rsid w:val="00B1538B"/>
    <w:rsid w:val="00B200D8"/>
    <w:rsid w:val="00B23608"/>
    <w:rsid w:val="00B269CC"/>
    <w:rsid w:val="00B27411"/>
    <w:rsid w:val="00B4667F"/>
    <w:rsid w:val="00B55C42"/>
    <w:rsid w:val="00B81ED3"/>
    <w:rsid w:val="00BC71C0"/>
    <w:rsid w:val="00BD1834"/>
    <w:rsid w:val="00BD2755"/>
    <w:rsid w:val="00BE1A77"/>
    <w:rsid w:val="00BE6886"/>
    <w:rsid w:val="00C07B49"/>
    <w:rsid w:val="00C327D2"/>
    <w:rsid w:val="00C513A1"/>
    <w:rsid w:val="00C81AC7"/>
    <w:rsid w:val="00C95263"/>
    <w:rsid w:val="00CA59DB"/>
    <w:rsid w:val="00CB322F"/>
    <w:rsid w:val="00CE2697"/>
    <w:rsid w:val="00CF25B2"/>
    <w:rsid w:val="00D16F7D"/>
    <w:rsid w:val="00D469D8"/>
    <w:rsid w:val="00D719F3"/>
    <w:rsid w:val="00D830A8"/>
    <w:rsid w:val="00DB204E"/>
    <w:rsid w:val="00DB79F7"/>
    <w:rsid w:val="00DC121F"/>
    <w:rsid w:val="00E445C2"/>
    <w:rsid w:val="00E56429"/>
    <w:rsid w:val="00E75704"/>
    <w:rsid w:val="00E93549"/>
    <w:rsid w:val="00EB5957"/>
    <w:rsid w:val="00EC3014"/>
    <w:rsid w:val="00ED57B3"/>
    <w:rsid w:val="00EF1632"/>
    <w:rsid w:val="00F24DF9"/>
    <w:rsid w:val="00F4738A"/>
    <w:rsid w:val="00F77EEA"/>
    <w:rsid w:val="00F97315"/>
    <w:rsid w:val="00F97D1B"/>
    <w:rsid w:val="00FB0871"/>
    <w:rsid w:val="00FD1BCB"/>
    <w:rsid w:val="00FD2788"/>
    <w:rsid w:val="00FD3DC4"/>
    <w:rsid w:val="00FD650D"/>
    <w:rsid w:val="00FE0CF2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B94C"/>
  <w15:docId w15:val="{8F2FC5D4-C88B-4CE7-B9D5-D70044E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D89"/>
    <w:pPr>
      <w:ind w:left="720"/>
      <w:contextualSpacing/>
    </w:pPr>
  </w:style>
  <w:style w:type="table" w:styleId="TableGrid">
    <w:name w:val="Table Grid"/>
    <w:basedOn w:val="TableNormal"/>
    <w:uiPriority w:val="59"/>
    <w:rsid w:val="00DB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F2"/>
  </w:style>
  <w:style w:type="paragraph" w:styleId="Footer">
    <w:name w:val="footer"/>
    <w:basedOn w:val="Normal"/>
    <w:link w:val="FooterChar"/>
    <w:uiPriority w:val="99"/>
    <w:unhideWhenUsed/>
    <w:rsid w:val="0079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2"/>
  </w:style>
  <w:style w:type="character" w:styleId="Hyperlink">
    <w:name w:val="Hyperlink"/>
    <w:basedOn w:val="DefaultParagraphFont"/>
    <w:uiPriority w:val="99"/>
    <w:unhideWhenUsed/>
    <w:rsid w:val="00FE2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eca_wales" TargetMode="External"/><Relationship Id="rId2" Type="http://schemas.openxmlformats.org/officeDocument/2006/relationships/hyperlink" Target="http://www.ceca.wal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Rawlin</dc:creator>
  <cp:lastModifiedBy>edward evans</cp:lastModifiedBy>
  <cp:revision>3</cp:revision>
  <dcterms:created xsi:type="dcterms:W3CDTF">2020-12-03T10:06:00Z</dcterms:created>
  <dcterms:modified xsi:type="dcterms:W3CDTF">2020-12-03T10:15:00Z</dcterms:modified>
</cp:coreProperties>
</file>