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A001" w14:textId="488964AD" w:rsidR="00452D0C" w:rsidRDefault="00452D0C" w:rsidP="7022FDDD">
      <w:pPr>
        <w:spacing w:after="0" w:line="240" w:lineRule="auto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9ECD612" wp14:editId="5011EBEE">
            <wp:extent cx="5731510" cy="1361719"/>
            <wp:effectExtent l="0" t="0" r="2540" b="0"/>
            <wp:docPr id="2" name="Picture 2" descr="National Highways New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Highways News Relea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5F013" w14:textId="77777777" w:rsidR="00452D0C" w:rsidRDefault="00452D0C" w:rsidP="7022FDDD">
      <w:pPr>
        <w:spacing w:after="0" w:line="240" w:lineRule="auto"/>
        <w:jc w:val="center"/>
        <w:rPr>
          <w:b/>
          <w:bCs/>
          <w:u w:val="single"/>
        </w:rPr>
      </w:pPr>
    </w:p>
    <w:p w14:paraId="07125E8C" w14:textId="77777777" w:rsidR="00452D0C" w:rsidRDefault="00452D0C" w:rsidP="7022FDDD">
      <w:pPr>
        <w:spacing w:after="0" w:line="240" w:lineRule="auto"/>
        <w:jc w:val="center"/>
        <w:rPr>
          <w:b/>
          <w:bCs/>
          <w:u w:val="single"/>
        </w:rPr>
      </w:pPr>
    </w:p>
    <w:p w14:paraId="36B38521" w14:textId="77777777" w:rsidR="00452D0C" w:rsidRDefault="00452D0C" w:rsidP="7022FDDD">
      <w:pPr>
        <w:spacing w:after="0" w:line="240" w:lineRule="auto"/>
        <w:jc w:val="center"/>
        <w:rPr>
          <w:b/>
          <w:bCs/>
          <w:u w:val="single"/>
        </w:rPr>
      </w:pPr>
    </w:p>
    <w:p w14:paraId="12B22900" w14:textId="66C1DFCC" w:rsidR="009C62BC" w:rsidRDefault="00902517" w:rsidP="7022FDDD">
      <w:pPr>
        <w:spacing w:after="0" w:line="240" w:lineRule="auto"/>
        <w:jc w:val="center"/>
        <w:rPr>
          <w:b/>
          <w:bCs/>
          <w:u w:val="single"/>
        </w:rPr>
      </w:pPr>
      <w:r w:rsidRPr="7022FDDD">
        <w:rPr>
          <w:b/>
          <w:bCs/>
          <w:u w:val="single"/>
        </w:rPr>
        <w:t>Have you</w:t>
      </w:r>
      <w:r w:rsidR="5D6FFD5F" w:rsidRPr="7022FDDD">
        <w:rPr>
          <w:b/>
          <w:bCs/>
          <w:u w:val="single"/>
        </w:rPr>
        <w:t>r</w:t>
      </w:r>
      <w:r w:rsidRPr="7022FDDD">
        <w:rPr>
          <w:b/>
          <w:bCs/>
          <w:u w:val="single"/>
        </w:rPr>
        <w:t xml:space="preserve"> say on new designs for A3</w:t>
      </w:r>
      <w:r w:rsidR="00221143" w:rsidRPr="7022FDDD">
        <w:rPr>
          <w:b/>
          <w:bCs/>
          <w:u w:val="single"/>
        </w:rPr>
        <w:t>58 Taunton to Southfields upgrade</w:t>
      </w:r>
    </w:p>
    <w:p w14:paraId="26C44B4A" w14:textId="77777777" w:rsidR="00902517" w:rsidRPr="00C11DB8" w:rsidRDefault="00902517" w:rsidP="009C62BC">
      <w:pPr>
        <w:spacing w:after="0" w:line="240" w:lineRule="auto"/>
        <w:jc w:val="center"/>
        <w:rPr>
          <w:b/>
          <w:u w:val="single"/>
        </w:rPr>
      </w:pPr>
    </w:p>
    <w:p w14:paraId="57DB97F3" w14:textId="189736D2" w:rsidR="00C11DB8" w:rsidRDefault="5891BBE1" w:rsidP="009C62BC">
      <w:pPr>
        <w:spacing w:after="0" w:line="240" w:lineRule="auto"/>
      </w:pPr>
      <w:r>
        <w:t>National Highways</w:t>
      </w:r>
      <w:r w:rsidR="2A8A2F3A">
        <w:t xml:space="preserve"> </w:t>
      </w:r>
      <w:r w:rsidR="00C11DB8">
        <w:t xml:space="preserve">wants your views on its updated designs for the </w:t>
      </w:r>
      <w:r w:rsidR="00902517">
        <w:t xml:space="preserve">upgrade of the </w:t>
      </w:r>
      <w:r w:rsidR="00C11DB8">
        <w:t>A358</w:t>
      </w:r>
      <w:r w:rsidR="00AB701B">
        <w:t xml:space="preserve"> in Somerset</w:t>
      </w:r>
      <w:r w:rsidR="00C11DB8">
        <w:t xml:space="preserve">. </w:t>
      </w:r>
    </w:p>
    <w:p w14:paraId="1E6132E6" w14:textId="77777777" w:rsidR="009C62BC" w:rsidRDefault="009C62BC" w:rsidP="009C62BC">
      <w:pPr>
        <w:spacing w:after="0" w:line="240" w:lineRule="auto"/>
      </w:pPr>
    </w:p>
    <w:p w14:paraId="11EA716E" w14:textId="7A3AE0D2" w:rsidR="00C11DB8" w:rsidRDefault="00C11DB8" w:rsidP="009C62BC">
      <w:pPr>
        <w:spacing w:after="0" w:line="240" w:lineRule="auto"/>
      </w:pPr>
      <w:r>
        <w:t>The planned upgrade of the A358, a key route linking the south west and London</w:t>
      </w:r>
      <w:r w:rsidR="009C62BC">
        <w:t xml:space="preserve"> and south east</w:t>
      </w:r>
      <w:r>
        <w:t xml:space="preserve">, will see a single lane stretch of carriageway between </w:t>
      </w:r>
      <w:r w:rsidR="009C62BC">
        <w:t xml:space="preserve">the M5 at </w:t>
      </w:r>
      <w:r>
        <w:t xml:space="preserve">Taunton and </w:t>
      </w:r>
      <w:r w:rsidR="009C62BC">
        <w:t xml:space="preserve">the </w:t>
      </w:r>
      <w:r>
        <w:t xml:space="preserve">Southfields </w:t>
      </w:r>
      <w:r w:rsidR="009C62BC">
        <w:t>roundabout</w:t>
      </w:r>
      <w:r>
        <w:t xml:space="preserve"> upgraded to dual carriageway.</w:t>
      </w:r>
    </w:p>
    <w:p w14:paraId="164F97C1" w14:textId="067D9604" w:rsidR="005B10B7" w:rsidRDefault="005B10B7" w:rsidP="009C62BC">
      <w:pPr>
        <w:spacing w:after="0" w:line="240" w:lineRule="auto"/>
      </w:pPr>
    </w:p>
    <w:p w14:paraId="6A0E5490" w14:textId="360A65FA" w:rsidR="009C62BC" w:rsidRDefault="00A6723D" w:rsidP="009C62BC">
      <w:pPr>
        <w:spacing w:after="0" w:line="240" w:lineRule="auto"/>
      </w:pPr>
      <w:r>
        <w:rPr>
          <w:noProof/>
        </w:rPr>
        <w:drawing>
          <wp:inline distT="0" distB="0" distL="0" distR="0" wp14:anchorId="1FF15D49" wp14:editId="5BDD8E17">
            <wp:extent cx="4445000" cy="2957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EC3B" w14:textId="340DC854" w:rsidR="00A6723D" w:rsidRPr="00A6723D" w:rsidRDefault="00A6723D" w:rsidP="009C62BC">
      <w:pPr>
        <w:spacing w:after="0" w:line="240" w:lineRule="auto"/>
        <w:rPr>
          <w:i/>
        </w:rPr>
      </w:pPr>
      <w:r w:rsidRPr="00A6723D">
        <w:rPr>
          <w:b/>
          <w:i/>
        </w:rPr>
        <w:t>Caption</w:t>
      </w:r>
      <w:r w:rsidRPr="00A6723D">
        <w:rPr>
          <w:i/>
        </w:rPr>
        <w:t>: Have your say on the new designs for A358 Taunton to Southfields upgrade from the 12 October</w:t>
      </w:r>
    </w:p>
    <w:p w14:paraId="0A6B52D7" w14:textId="77777777" w:rsidR="00A6723D" w:rsidRDefault="00A6723D" w:rsidP="009C62BC">
      <w:pPr>
        <w:spacing w:after="0" w:line="240" w:lineRule="auto"/>
      </w:pPr>
    </w:p>
    <w:p w14:paraId="42CEFCB7" w14:textId="395CA26E" w:rsidR="00C11DB8" w:rsidRDefault="00C11DB8" w:rsidP="009C62BC">
      <w:pPr>
        <w:spacing w:after="0" w:line="240" w:lineRule="auto"/>
      </w:pPr>
      <w:r>
        <w:t>Ka</w:t>
      </w:r>
      <w:r w:rsidR="009C62BC">
        <w:t>therine Liddington</w:t>
      </w:r>
      <w:r>
        <w:t xml:space="preserve">, Senior Project </w:t>
      </w:r>
      <w:r w:rsidR="00221143">
        <w:t>Manager</w:t>
      </w:r>
      <w:r>
        <w:t xml:space="preserve"> for the A</w:t>
      </w:r>
      <w:r w:rsidR="009C62BC">
        <w:t>358</w:t>
      </w:r>
      <w:r>
        <w:t xml:space="preserve"> scheme, said:</w:t>
      </w:r>
    </w:p>
    <w:p w14:paraId="19C1E19C" w14:textId="08642DC2" w:rsidR="00C11DB8" w:rsidRDefault="00C11DB8" w:rsidP="009C62BC">
      <w:pPr>
        <w:spacing w:after="0" w:line="240" w:lineRule="auto"/>
      </w:pPr>
      <w:r>
        <w:t xml:space="preserve">“We plan to build </w:t>
      </w:r>
      <w:r w:rsidR="008C0B63">
        <w:rPr>
          <w:rStyle w:val="normaltextrun"/>
        </w:rPr>
        <w:t xml:space="preserve">approximately 8.5 </w:t>
      </w:r>
      <w:r>
        <w:t xml:space="preserve">miles of new dual carriageway, which will considerably improve road safety, reduce traffic congestion and improve connectivity for road users and local communities, while unlocking economic growth in </w:t>
      </w:r>
      <w:r w:rsidR="009C62BC">
        <w:t>Somerset</w:t>
      </w:r>
      <w:r>
        <w:t xml:space="preserve"> and beyond.</w:t>
      </w:r>
    </w:p>
    <w:p w14:paraId="3DF8CB14" w14:textId="77777777" w:rsidR="009C62BC" w:rsidRDefault="009C62BC" w:rsidP="009C62BC">
      <w:pPr>
        <w:spacing w:after="0" w:line="240" w:lineRule="auto"/>
      </w:pPr>
    </w:p>
    <w:p w14:paraId="0C939AF5" w14:textId="06937864" w:rsidR="009C62BC" w:rsidRPr="007304DF" w:rsidRDefault="00C11DB8" w:rsidP="3B4E96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t>“</w:t>
      </w:r>
      <w:r w:rsidR="007304DF" w:rsidRPr="3B4E9602">
        <w:rPr>
          <w:rStyle w:val="normaltextrun"/>
          <w:rFonts w:ascii="Arial" w:hAnsi="Arial" w:cs="Arial"/>
        </w:rPr>
        <w:t xml:space="preserve">Since announcing our preferred route for the project in 2019 we have been working to refine the </w:t>
      </w:r>
      <w:r w:rsidR="00221143" w:rsidRPr="3B4E9602">
        <w:rPr>
          <w:rStyle w:val="normaltextrun"/>
          <w:rFonts w:ascii="Arial" w:hAnsi="Arial" w:cs="Arial"/>
        </w:rPr>
        <w:t xml:space="preserve">preliminary </w:t>
      </w:r>
      <w:r w:rsidR="007304DF" w:rsidRPr="3B4E9602">
        <w:rPr>
          <w:rStyle w:val="normaltextrun"/>
          <w:rFonts w:ascii="Arial" w:hAnsi="Arial" w:cs="Arial"/>
        </w:rPr>
        <w:t>design for the new road.</w:t>
      </w:r>
      <w:r w:rsidR="007304DF" w:rsidRPr="3B4E9602">
        <w:rPr>
          <w:rStyle w:val="eop"/>
          <w:rFonts w:ascii="Arial" w:hAnsi="Arial" w:cs="Arial"/>
        </w:rPr>
        <w:t> </w:t>
      </w:r>
      <w:r w:rsidR="007304DF" w:rsidRPr="3B4E9602">
        <w:rPr>
          <w:rFonts w:ascii="Arial" w:hAnsi="Arial" w:cs="Arial"/>
        </w:rPr>
        <w:t xml:space="preserve">We’ve </w:t>
      </w:r>
      <w:r w:rsidRPr="3B4E9602">
        <w:rPr>
          <w:rFonts w:ascii="Arial" w:hAnsi="Arial" w:cs="Arial"/>
        </w:rPr>
        <w:t>made some improvements to our proposals</w:t>
      </w:r>
      <w:r w:rsidR="67A01859" w:rsidRPr="3B4E9602">
        <w:rPr>
          <w:rFonts w:ascii="Arial" w:hAnsi="Arial" w:cs="Arial"/>
        </w:rPr>
        <w:t xml:space="preserve">, </w:t>
      </w:r>
      <w:r w:rsidRPr="3B4E9602">
        <w:rPr>
          <w:rFonts w:ascii="Arial" w:hAnsi="Arial" w:cs="Arial"/>
        </w:rPr>
        <w:t xml:space="preserve">which will </w:t>
      </w:r>
      <w:r w:rsidR="00902517" w:rsidRPr="3B4E9602">
        <w:rPr>
          <w:rFonts w:ascii="Arial" w:hAnsi="Arial" w:cs="Arial"/>
        </w:rPr>
        <w:t xml:space="preserve">improve access </w:t>
      </w:r>
      <w:r w:rsidR="00221143" w:rsidRPr="3B4E9602">
        <w:rPr>
          <w:rFonts w:ascii="Arial" w:hAnsi="Arial" w:cs="Arial"/>
        </w:rPr>
        <w:t xml:space="preserve">safety </w:t>
      </w:r>
      <w:r w:rsidR="00902517" w:rsidRPr="3B4E9602">
        <w:rPr>
          <w:rFonts w:ascii="Arial" w:hAnsi="Arial" w:cs="Arial"/>
        </w:rPr>
        <w:t>to local roads</w:t>
      </w:r>
      <w:r w:rsidRPr="3B4E9602">
        <w:rPr>
          <w:rFonts w:ascii="Arial" w:hAnsi="Arial" w:cs="Arial"/>
        </w:rPr>
        <w:t xml:space="preserve"> and reduce the impact on communities, the environment, and the local landscape.</w:t>
      </w:r>
      <w:r>
        <w:t xml:space="preserve"> </w:t>
      </w:r>
    </w:p>
    <w:p w14:paraId="15AC5092" w14:textId="77777777" w:rsidR="009C62BC" w:rsidRDefault="009C62BC" w:rsidP="009C62BC">
      <w:pPr>
        <w:spacing w:after="0" w:line="240" w:lineRule="auto"/>
      </w:pPr>
    </w:p>
    <w:p w14:paraId="0E9BA0EC" w14:textId="143D50A9" w:rsidR="00C11DB8" w:rsidRDefault="009C62BC" w:rsidP="009C62BC">
      <w:pPr>
        <w:spacing w:after="0" w:line="240" w:lineRule="auto"/>
      </w:pPr>
      <w:r>
        <w:t>“A</w:t>
      </w:r>
      <w:r w:rsidR="00C11DB8">
        <w:t xml:space="preserve">s part of the planning process, </w:t>
      </w:r>
      <w:r w:rsidR="00471D6D">
        <w:t xml:space="preserve">we </w:t>
      </w:r>
      <w:r>
        <w:t xml:space="preserve">would </w:t>
      </w:r>
      <w:r w:rsidR="00AB701B">
        <w:t>like</w:t>
      </w:r>
      <w:r>
        <w:t xml:space="preserve"> to hear your thoughts</w:t>
      </w:r>
      <w:r w:rsidR="00471D6D">
        <w:t xml:space="preserve"> on our proposed design</w:t>
      </w:r>
      <w:r w:rsidR="00221143">
        <w:t>. This will help refine our preliminary design before we submit our planning application in 2022.</w:t>
      </w:r>
      <w:r w:rsidR="005B10B7">
        <w:t>”</w:t>
      </w:r>
    </w:p>
    <w:p w14:paraId="218D4ED5" w14:textId="45160EA1" w:rsidR="005B10B7" w:rsidRDefault="005B10B7" w:rsidP="009C62BC">
      <w:pPr>
        <w:spacing w:after="0" w:line="240" w:lineRule="auto"/>
      </w:pPr>
    </w:p>
    <w:p w14:paraId="5B50A528" w14:textId="77777777" w:rsidR="00661CCA" w:rsidRDefault="00661CCA" w:rsidP="00661CCA">
      <w:pPr>
        <w:spacing w:after="0" w:line="20" w:lineRule="atLeast"/>
      </w:pPr>
      <w:r>
        <w:t>In delivering the scheme, we’re aiming to:</w:t>
      </w:r>
    </w:p>
    <w:p w14:paraId="3FDCC45A" w14:textId="77777777" w:rsidR="00661CCA" w:rsidRDefault="00661CCA" w:rsidP="00661CCA">
      <w:pPr>
        <w:spacing w:after="0" w:line="20" w:lineRule="atLeast"/>
      </w:pPr>
    </w:p>
    <w:p w14:paraId="13657BDA" w14:textId="77777777" w:rsidR="00661CCA" w:rsidRDefault="00661CCA" w:rsidP="00661CCA">
      <w:pPr>
        <w:pStyle w:val="ListParagraph"/>
        <w:numPr>
          <w:ilvl w:val="0"/>
          <w:numId w:val="6"/>
        </w:numPr>
        <w:spacing w:after="0" w:line="20" w:lineRule="atLeast"/>
      </w:pPr>
      <w:r>
        <w:t>improve the capacity of the road to reduce delays and queues that occur during peak hours and at key times of the year i.e. the height of summer.</w:t>
      </w:r>
    </w:p>
    <w:p w14:paraId="374D14CA" w14:textId="4ECE11F8" w:rsidR="00661CCA" w:rsidRDefault="00661CCA" w:rsidP="00661CCA">
      <w:pPr>
        <w:pStyle w:val="ListParagraph"/>
        <w:numPr>
          <w:ilvl w:val="0"/>
          <w:numId w:val="6"/>
        </w:numPr>
        <w:spacing w:after="0" w:line="20" w:lineRule="atLeast"/>
      </w:pPr>
      <w:r>
        <w:t xml:space="preserve">support economic growth, facilitating growth in jobs and housing by providing a free-flowing and reliable connection between the </w:t>
      </w:r>
      <w:r w:rsidR="00E405D0">
        <w:t>s</w:t>
      </w:r>
      <w:r>
        <w:t xml:space="preserve">outh </w:t>
      </w:r>
      <w:r w:rsidR="00E405D0">
        <w:t>e</w:t>
      </w:r>
      <w:r>
        <w:t xml:space="preserve">ast and the </w:t>
      </w:r>
      <w:r w:rsidR="00E405D0">
        <w:t>s</w:t>
      </w:r>
      <w:r>
        <w:t xml:space="preserve">outh </w:t>
      </w:r>
      <w:r w:rsidR="00E405D0">
        <w:t>w</w:t>
      </w:r>
      <w:r>
        <w:t>est</w:t>
      </w:r>
    </w:p>
    <w:p w14:paraId="7657482C" w14:textId="0D78AAD6" w:rsidR="00E405D0" w:rsidRDefault="00661CCA" w:rsidP="00661CCA">
      <w:pPr>
        <w:pStyle w:val="ListParagraph"/>
        <w:numPr>
          <w:ilvl w:val="0"/>
          <w:numId w:val="6"/>
        </w:numPr>
        <w:spacing w:after="0" w:line="20" w:lineRule="atLeast"/>
      </w:pPr>
      <w:r>
        <w:t>make the road safer, by providing additional capacity and reducing driver stress. We’ll also improve routes for pedestrians, cyclists, horse riders in the area</w:t>
      </w:r>
    </w:p>
    <w:p w14:paraId="1FE19089" w14:textId="4E3C3202" w:rsidR="00661CCA" w:rsidRDefault="00661CCA" w:rsidP="00661CCA">
      <w:pPr>
        <w:pStyle w:val="ListParagraph"/>
        <w:numPr>
          <w:ilvl w:val="0"/>
          <w:numId w:val="6"/>
        </w:numPr>
        <w:spacing w:after="0" w:line="20" w:lineRule="atLeast"/>
      </w:pPr>
      <w:r>
        <w:t>protect the environment and look for opportunities to improve it, minimising any unnecessary impact of the scheme on the surrounding natural and historic environment and landscape</w:t>
      </w:r>
    </w:p>
    <w:p w14:paraId="2B72A339" w14:textId="7C2A8874" w:rsidR="00661CCA" w:rsidRDefault="00661CCA" w:rsidP="00661CCA">
      <w:pPr>
        <w:pStyle w:val="ListParagraph"/>
        <w:numPr>
          <w:ilvl w:val="0"/>
          <w:numId w:val="6"/>
        </w:numPr>
        <w:spacing w:after="0" w:line="20" w:lineRule="atLeast"/>
      </w:pPr>
      <w:r>
        <w:t>work with local communities to reduce the impact of the road, and look for ways to improve local people</w:t>
      </w:r>
      <w:r w:rsidR="0025252A">
        <w:t xml:space="preserve">’s </w:t>
      </w:r>
      <w:r>
        <w:t>quality of life</w:t>
      </w:r>
    </w:p>
    <w:p w14:paraId="50AD86FB" w14:textId="67EC982C" w:rsidR="00661CCA" w:rsidRPr="009E1FC2" w:rsidRDefault="00661CCA" w:rsidP="00661CCA">
      <w:pPr>
        <w:pStyle w:val="ListParagraph"/>
        <w:numPr>
          <w:ilvl w:val="0"/>
          <w:numId w:val="6"/>
        </w:numPr>
        <w:spacing w:after="0" w:line="20" w:lineRule="atLeast"/>
      </w:pPr>
      <w:r>
        <w:t>make journey times more reliable and resilient; by providing more capacity it will become easier to manage traffic when incidents occur</w:t>
      </w:r>
    </w:p>
    <w:p w14:paraId="037933D6" w14:textId="77777777" w:rsidR="009C62BC" w:rsidRDefault="009C62BC" w:rsidP="009C62BC">
      <w:pPr>
        <w:spacing w:after="0" w:line="240" w:lineRule="auto"/>
      </w:pPr>
    </w:p>
    <w:p w14:paraId="21CFB32B" w14:textId="7B2403F1" w:rsidR="00C11DB8" w:rsidRDefault="00C11DB8" w:rsidP="3B4E9602">
      <w:pPr>
        <w:spacing w:after="0" w:line="240" w:lineRule="auto"/>
      </w:pPr>
      <w:r>
        <w:t xml:space="preserve">Consultation runs from </w:t>
      </w:r>
      <w:r w:rsidR="00AB701B">
        <w:t>12 October</w:t>
      </w:r>
      <w:r>
        <w:t xml:space="preserve"> to </w:t>
      </w:r>
      <w:r w:rsidR="00E46BD5">
        <w:t>22 November</w:t>
      </w:r>
      <w:r>
        <w:t xml:space="preserve"> </w:t>
      </w:r>
      <w:r w:rsidR="2DE6DA46">
        <w:t xml:space="preserve">2021 </w:t>
      </w:r>
      <w:r>
        <w:t xml:space="preserve">with feedback helping </w:t>
      </w:r>
      <w:r w:rsidR="170EBCE8">
        <w:t>National Highways</w:t>
      </w:r>
      <w:r w:rsidR="74F430F7">
        <w:t xml:space="preserve"> </w:t>
      </w:r>
      <w:r>
        <w:t xml:space="preserve">develop its </w:t>
      </w:r>
      <w:r w:rsidR="00221143">
        <w:t xml:space="preserve">planning </w:t>
      </w:r>
      <w:r>
        <w:t>application for a Development Consent Order (DCO) to be submitted next year.</w:t>
      </w:r>
    </w:p>
    <w:p w14:paraId="7BECB531" w14:textId="42F01602" w:rsidR="00902517" w:rsidRDefault="00902517" w:rsidP="009C62BC">
      <w:pPr>
        <w:spacing w:after="0" w:line="240" w:lineRule="auto"/>
      </w:pPr>
    </w:p>
    <w:p w14:paraId="131A3C48" w14:textId="0BE15105" w:rsidR="00902517" w:rsidRDefault="00F404AF" w:rsidP="009C62BC">
      <w:pPr>
        <w:spacing w:after="0" w:line="240" w:lineRule="auto"/>
      </w:pPr>
      <w:r>
        <w:t>A DCO is required</w:t>
      </w:r>
      <w:r w:rsidR="009A67DA">
        <w:t xml:space="preserve"> for all nationally significant infrastructure projects and will allow for the </w:t>
      </w:r>
      <w:r w:rsidR="00902517" w:rsidRPr="00902517">
        <w:t xml:space="preserve">Planning Inspectorate </w:t>
      </w:r>
      <w:r w:rsidR="009A67DA">
        <w:t>to</w:t>
      </w:r>
      <w:r w:rsidR="00902517" w:rsidRPr="00902517">
        <w:t xml:space="preserve"> make a recommendation to the Secretary of State, who will decide on whether development consent should be granted for the proposed scheme.</w:t>
      </w:r>
    </w:p>
    <w:p w14:paraId="38194114" w14:textId="77777777" w:rsidR="009C62BC" w:rsidRDefault="009C62BC" w:rsidP="009C62BC">
      <w:pPr>
        <w:spacing w:after="0" w:line="240" w:lineRule="auto"/>
      </w:pPr>
    </w:p>
    <w:p w14:paraId="3BE2688B" w14:textId="0F7AF62C" w:rsidR="00C11DB8" w:rsidRDefault="00C11DB8" w:rsidP="009C62BC">
      <w:pPr>
        <w:spacing w:after="0" w:line="240" w:lineRule="auto"/>
      </w:pPr>
      <w:r>
        <w:t xml:space="preserve">All plans will be available on a dedicated consultation website, that </w:t>
      </w:r>
      <w:r w:rsidR="00E46BD5">
        <w:t xml:space="preserve">can </w:t>
      </w:r>
      <w:r>
        <w:t xml:space="preserve">be </w:t>
      </w:r>
      <w:r w:rsidR="00E46BD5">
        <w:t xml:space="preserve">accessed </w:t>
      </w:r>
      <w:r>
        <w:t xml:space="preserve">via </w:t>
      </w:r>
      <w:hyperlink r:id="rId10">
        <w:r w:rsidR="00FE1F21" w:rsidRPr="7022FDDD">
          <w:rPr>
            <w:rStyle w:val="Hyperlink"/>
          </w:rPr>
          <w:t>www.highwaysengland.co.uk/a358-taunton-to-southfields</w:t>
        </w:r>
      </w:hyperlink>
      <w:r w:rsidR="00FE1F21">
        <w:t xml:space="preserve"> </w:t>
      </w:r>
      <w:r>
        <w:t xml:space="preserve">from </w:t>
      </w:r>
      <w:r w:rsidR="00E46BD5">
        <w:t xml:space="preserve">10:00 </w:t>
      </w:r>
      <w:r w:rsidR="4B39CFDE">
        <w:t xml:space="preserve">on the </w:t>
      </w:r>
      <w:r w:rsidR="00E46BD5">
        <w:t>12 October 2021</w:t>
      </w:r>
      <w:r w:rsidR="00471D6D">
        <w:t xml:space="preserve"> </w:t>
      </w:r>
      <w:r>
        <w:t>where you’ll also be able to ask our project team any questions you may have via a web chat function.</w:t>
      </w:r>
    </w:p>
    <w:p w14:paraId="42F1F926" w14:textId="57EFFCAC" w:rsidR="00FE1F21" w:rsidRDefault="00FE1F21" w:rsidP="009C62BC">
      <w:pPr>
        <w:spacing w:after="0" w:line="240" w:lineRule="auto"/>
      </w:pPr>
    </w:p>
    <w:p w14:paraId="7145F337" w14:textId="4B7CAF4A" w:rsidR="00FE1F21" w:rsidRDefault="48F83341" w:rsidP="00FE1F21">
      <w:pPr>
        <w:spacing w:after="0" w:line="240" w:lineRule="auto"/>
      </w:pPr>
      <w:bookmarkStart w:id="0" w:name="_Hlk80007648"/>
      <w:r>
        <w:t xml:space="preserve">National Highways are holding </w:t>
      </w:r>
      <w:r w:rsidR="00FE1F21">
        <w:t>three public consultation events in line with government guidance:</w:t>
      </w:r>
      <w:bookmarkEnd w:id="0"/>
    </w:p>
    <w:p w14:paraId="2294EA05" w14:textId="62C9ED27" w:rsidR="009C62BC" w:rsidRDefault="69921FF3" w:rsidP="0A59541F">
      <w:pPr>
        <w:pStyle w:val="ListParagraph"/>
        <w:numPr>
          <w:ilvl w:val="0"/>
          <w:numId w:val="5"/>
        </w:numPr>
        <w:spacing w:after="0" w:line="240" w:lineRule="auto"/>
        <w:rPr>
          <w:rFonts w:eastAsia="Arial"/>
        </w:rPr>
      </w:pPr>
      <w:r w:rsidRPr="0A59541F">
        <w:rPr>
          <w:b/>
          <w:bCs/>
        </w:rPr>
        <w:t>Tuesday 19 October 2021, 2pm – 8pm</w:t>
      </w:r>
      <w:r w:rsidRPr="0A59541F">
        <w:t xml:space="preserve">: </w:t>
      </w:r>
      <w:r w:rsidRPr="0A59541F">
        <w:rPr>
          <w:rFonts w:eastAsia="Arial"/>
          <w:color w:val="000000" w:themeColor="text1"/>
        </w:rPr>
        <w:t>Taunton Racecourse, Orchard Portman, Taunton, TA3 7BL,</w:t>
      </w:r>
      <w:r w:rsidRPr="0A59541F">
        <w:t xml:space="preserve"> </w:t>
      </w:r>
    </w:p>
    <w:p w14:paraId="30095C48" w14:textId="1582AF05" w:rsidR="009C62BC" w:rsidRDefault="69921FF3" w:rsidP="0A59541F">
      <w:pPr>
        <w:pStyle w:val="ListParagraph"/>
        <w:numPr>
          <w:ilvl w:val="0"/>
          <w:numId w:val="5"/>
        </w:numPr>
        <w:spacing w:after="0" w:line="240" w:lineRule="auto"/>
        <w:rPr>
          <w:rFonts w:eastAsia="Arial"/>
        </w:rPr>
      </w:pPr>
      <w:r w:rsidRPr="0A59541F">
        <w:rPr>
          <w:b/>
          <w:bCs/>
        </w:rPr>
        <w:t>Saturday 23 October 2021, 11am – 6pm:</w:t>
      </w:r>
      <w:r>
        <w:t xml:space="preserve"> Monks Yard (Conference Room), Horton Cross Farm, Horton Cross, Ilminster, Somerset, TA19 9PT, </w:t>
      </w:r>
    </w:p>
    <w:p w14:paraId="77D172E3" w14:textId="72BBAC57" w:rsidR="009C62BC" w:rsidRDefault="69921FF3" w:rsidP="0A59541F">
      <w:pPr>
        <w:pStyle w:val="ListParagraph"/>
        <w:numPr>
          <w:ilvl w:val="0"/>
          <w:numId w:val="5"/>
        </w:numPr>
        <w:spacing w:after="0" w:line="240" w:lineRule="auto"/>
        <w:rPr>
          <w:rFonts w:eastAsia="Arial"/>
        </w:rPr>
      </w:pPr>
      <w:r w:rsidRPr="67F2643B">
        <w:rPr>
          <w:rFonts w:eastAsia="Arial"/>
          <w:b/>
          <w:bCs/>
          <w:color w:val="000000" w:themeColor="text1"/>
        </w:rPr>
        <w:t>Wednesday 3 November 2021, 11am – 6pm,</w:t>
      </w:r>
      <w:r>
        <w:t xml:space="preserve"> Holiday Inn Taunton, Deane Gate Avenue, Taunton, Somerset, TA1 2UA, </w:t>
      </w:r>
    </w:p>
    <w:p w14:paraId="1A18D8BF" w14:textId="12B60708" w:rsidR="67F2643B" w:rsidRDefault="67F2643B" w:rsidP="67F2643B">
      <w:pPr>
        <w:spacing w:after="0" w:line="240" w:lineRule="auto"/>
      </w:pPr>
    </w:p>
    <w:p w14:paraId="2F4F9021" w14:textId="6743009D" w:rsidR="0D7F7CB5" w:rsidRDefault="0D7F7CB5" w:rsidP="7022FDDD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>
        <w:t xml:space="preserve">There will also be </w:t>
      </w:r>
      <w:r w:rsidR="650F604D">
        <w:t>several themed webinars</w:t>
      </w:r>
      <w:r w:rsidR="4461D2E6">
        <w:t>, for more information on these</w:t>
      </w:r>
      <w:r w:rsidR="1E78C3EA">
        <w:t>,</w:t>
      </w:r>
      <w:r w:rsidR="3DD76E9E">
        <w:t xml:space="preserve"> </w:t>
      </w:r>
      <w:r w:rsidR="4461D2E6">
        <w:t>visi</w:t>
      </w:r>
      <w:r w:rsidR="7B6ABFAA">
        <w:t>t</w:t>
      </w:r>
      <w:r w:rsidR="4510160A">
        <w:t>:</w:t>
      </w:r>
      <w:r w:rsidR="4461D2E6">
        <w:t xml:space="preserve"> </w:t>
      </w:r>
      <w:hyperlink r:id="rId11">
        <w:r w:rsidR="4461D2E6" w:rsidRPr="7022FDDD">
          <w:rPr>
            <w:rStyle w:val="Hyperlink"/>
            <w:rFonts w:eastAsia="Arial"/>
          </w:rPr>
          <w:t>http://www.highwaysengland.co.uk/a358-taunton-to-southfields</w:t>
        </w:r>
      </w:hyperlink>
      <w:r w:rsidR="4461D2E6" w:rsidRPr="7022FDDD">
        <w:rPr>
          <w:rFonts w:eastAsia="Arial"/>
          <w:color w:val="000000" w:themeColor="text1"/>
        </w:rPr>
        <w:t xml:space="preserve"> </w:t>
      </w:r>
    </w:p>
    <w:p w14:paraId="0E22D136" w14:textId="7BABC9FC" w:rsidR="0A59541F" w:rsidRDefault="0A59541F" w:rsidP="0A59541F">
      <w:pPr>
        <w:spacing w:after="0" w:line="240" w:lineRule="auto"/>
      </w:pPr>
    </w:p>
    <w:p w14:paraId="4AE351F4" w14:textId="20158734" w:rsidR="00103C02" w:rsidRDefault="00991F2E" w:rsidP="00991F2E">
      <w:pPr>
        <w:spacing w:after="0" w:line="20" w:lineRule="atLeast"/>
      </w:pPr>
      <w:r>
        <w:lastRenderedPageBreak/>
        <w:t>If you do not have access to the internet, you can r</w:t>
      </w:r>
      <w:r w:rsidRPr="00A51587">
        <w:t xml:space="preserve">equest a free copy of our consultation booklet, feedback questionnaire and non-technical summary of the Preliminary Environmental Information Report’ by </w:t>
      </w:r>
      <w:r w:rsidRPr="009E1FC2">
        <w:t xml:space="preserve">calling 0300 123 5000 or emailing </w:t>
      </w:r>
      <w:hyperlink r:id="rId12" w:history="1">
        <w:r w:rsidRPr="009E1FC2">
          <w:rPr>
            <w:rStyle w:val="Hyperlink"/>
          </w:rPr>
          <w:t>A358TauntontoSouthfields@highwaysengland.co.uk</w:t>
        </w:r>
      </w:hyperlink>
      <w:r w:rsidRPr="009E1FC2">
        <w:t xml:space="preserve"> </w:t>
      </w:r>
    </w:p>
    <w:sectPr w:rsidR="0010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1BE5"/>
    <w:multiLevelType w:val="hybridMultilevel"/>
    <w:tmpl w:val="C58E6602"/>
    <w:lvl w:ilvl="0" w:tplc="BED8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AC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9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81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28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0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A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04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74645"/>
    <w:multiLevelType w:val="hybridMultilevel"/>
    <w:tmpl w:val="1E7E421A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44B"/>
    <w:multiLevelType w:val="hybridMultilevel"/>
    <w:tmpl w:val="C096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E5975"/>
    <w:multiLevelType w:val="hybridMultilevel"/>
    <w:tmpl w:val="5E789814"/>
    <w:lvl w:ilvl="0" w:tplc="8C32F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0567A"/>
    <w:multiLevelType w:val="hybridMultilevel"/>
    <w:tmpl w:val="A1CA3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50484"/>
    <w:multiLevelType w:val="hybridMultilevel"/>
    <w:tmpl w:val="CE94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B8"/>
    <w:rsid w:val="00103C02"/>
    <w:rsid w:val="0013667A"/>
    <w:rsid w:val="00221143"/>
    <w:rsid w:val="0025252A"/>
    <w:rsid w:val="002F439A"/>
    <w:rsid w:val="00405B57"/>
    <w:rsid w:val="0040701A"/>
    <w:rsid w:val="00452D0C"/>
    <w:rsid w:val="00471D6D"/>
    <w:rsid w:val="004954AD"/>
    <w:rsid w:val="005A4EFC"/>
    <w:rsid w:val="005B10B7"/>
    <w:rsid w:val="00661CCA"/>
    <w:rsid w:val="00695A45"/>
    <w:rsid w:val="007304DF"/>
    <w:rsid w:val="0080599C"/>
    <w:rsid w:val="008C0B63"/>
    <w:rsid w:val="00902517"/>
    <w:rsid w:val="00991F2E"/>
    <w:rsid w:val="009A391C"/>
    <w:rsid w:val="009A67DA"/>
    <w:rsid w:val="009C62BC"/>
    <w:rsid w:val="00A6624C"/>
    <w:rsid w:val="00A6723D"/>
    <w:rsid w:val="00AB701B"/>
    <w:rsid w:val="00BB5BA6"/>
    <w:rsid w:val="00C11DB8"/>
    <w:rsid w:val="00C84C0B"/>
    <w:rsid w:val="00D65F92"/>
    <w:rsid w:val="00DD0BC3"/>
    <w:rsid w:val="00E405D0"/>
    <w:rsid w:val="00E46BD5"/>
    <w:rsid w:val="00F404AF"/>
    <w:rsid w:val="00FE1F21"/>
    <w:rsid w:val="0A59541F"/>
    <w:rsid w:val="0D7F7CB5"/>
    <w:rsid w:val="16DE5FC3"/>
    <w:rsid w:val="170EBCE8"/>
    <w:rsid w:val="172F5324"/>
    <w:rsid w:val="1E78C3EA"/>
    <w:rsid w:val="211B5643"/>
    <w:rsid w:val="24912B39"/>
    <w:rsid w:val="2526DFF9"/>
    <w:rsid w:val="2A8A2F3A"/>
    <w:rsid w:val="2DA8D7FA"/>
    <w:rsid w:val="2DE6DA46"/>
    <w:rsid w:val="30E1DBF8"/>
    <w:rsid w:val="327DAC59"/>
    <w:rsid w:val="374F89E5"/>
    <w:rsid w:val="3A872AA7"/>
    <w:rsid w:val="3AE24098"/>
    <w:rsid w:val="3B4E9602"/>
    <w:rsid w:val="3DD76E9E"/>
    <w:rsid w:val="4461D2E6"/>
    <w:rsid w:val="4510160A"/>
    <w:rsid w:val="48F83341"/>
    <w:rsid w:val="4B39CFDE"/>
    <w:rsid w:val="4D47E5FD"/>
    <w:rsid w:val="51E20087"/>
    <w:rsid w:val="583201FD"/>
    <w:rsid w:val="5891BBE1"/>
    <w:rsid w:val="5D652EC6"/>
    <w:rsid w:val="5D6FFD5F"/>
    <w:rsid w:val="650F604D"/>
    <w:rsid w:val="67A01859"/>
    <w:rsid w:val="67F2643B"/>
    <w:rsid w:val="69921FF3"/>
    <w:rsid w:val="6C79A12D"/>
    <w:rsid w:val="6E8D9A93"/>
    <w:rsid w:val="7022FDDD"/>
    <w:rsid w:val="70CB36D2"/>
    <w:rsid w:val="72023748"/>
    <w:rsid w:val="7256F080"/>
    <w:rsid w:val="72CFBA54"/>
    <w:rsid w:val="74F430F7"/>
    <w:rsid w:val="7B6ABFAA"/>
    <w:rsid w:val="7F26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D903"/>
  <w15:chartTrackingRefBased/>
  <w15:docId w15:val="{455A29FC-B85D-4E10-89E2-C47604E6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List Paragraph2,Normal numbered,List Paragraph11,OBC Bullet,List Paragraph12,Bullet Style,Numbered Para 1,No Spacing1,List Paragraph Char Char Char,Indicator Text,Bullet Points,MAIN CONTENT"/>
    <w:basedOn w:val="Normal"/>
    <w:link w:val="ListParagraphChar"/>
    <w:uiPriority w:val="34"/>
    <w:qFormat/>
    <w:rsid w:val="009C62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62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2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2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2B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73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304DF"/>
  </w:style>
  <w:style w:type="character" w:customStyle="1" w:styleId="eop">
    <w:name w:val="eop"/>
    <w:basedOn w:val="DefaultParagraphFont"/>
    <w:rsid w:val="007304DF"/>
  </w:style>
  <w:style w:type="character" w:customStyle="1" w:styleId="ListParagraphChar">
    <w:name w:val="List Paragraph Char"/>
    <w:aliases w:val="F5 List Paragraph Char,List Paragraph1 Char,Dot pt Char,List Paragraph2 Char,Normal numbered Char,List Paragraph11 Char,OBC Bullet Char,List Paragraph12 Char,Bullet Style Char,Numbered Para 1 Char,No Spacing1 Char,Indicator Text Char"/>
    <w:basedOn w:val="DefaultParagraphFont"/>
    <w:link w:val="ListParagraph"/>
    <w:uiPriority w:val="34"/>
    <w:locked/>
    <w:rsid w:val="00C8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358TauntontoSouthfields@highwaysenglan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ghwaysengland.co.uk/a358-taunton-to-southfields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ighwaysengland.co.uk/a358-taunton-to-southfield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9153B053F84A9345CD4FA4621748" ma:contentTypeVersion="13" ma:contentTypeDescription="Create a new document." ma:contentTypeScope="" ma:versionID="bf9debb22d7835731e5950b60a25cc52">
  <xsd:schema xmlns:xsd="http://www.w3.org/2001/XMLSchema" xmlns:xs="http://www.w3.org/2001/XMLSchema" xmlns:p="http://schemas.microsoft.com/office/2006/metadata/properties" xmlns:ns3="2a6997bb-fca1-4305-bb7b-f972617654cc" xmlns:ns4="d0ce20c9-e059-4793-9ec8-18a3892f6b13" targetNamespace="http://schemas.microsoft.com/office/2006/metadata/properties" ma:root="true" ma:fieldsID="3aa46714003870d30487052addc7689e" ns3:_="" ns4:_="">
    <xsd:import namespace="2a6997bb-fca1-4305-bb7b-f972617654cc"/>
    <xsd:import namespace="d0ce20c9-e059-4793-9ec8-18a3892f6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97bb-fca1-4305-bb7b-f9726176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e20c9-e059-4793-9ec8-18a3892f6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CD382-9A1B-4298-9581-2DAE9D84E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97bb-fca1-4305-bb7b-f972617654cc"/>
    <ds:schemaRef ds:uri="d0ce20c9-e059-4793-9ec8-18a3892f6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49080-DC03-43D9-8C23-E61E11381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C2D51-F588-4EA8-B196-5EC0F3C8899A}">
  <ds:schemaRefs>
    <ds:schemaRef ds:uri="http://purl.org/dc/elements/1.1/"/>
    <ds:schemaRef ds:uri="http://schemas.microsoft.com/office/2006/metadata/properties"/>
    <ds:schemaRef ds:uri="d0ce20c9-e059-4793-9ec8-18a3892f6b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a6997bb-fca1-4305-bb7b-f972617654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Corcoran, Liam</dc:creator>
  <cp:keywords/>
  <dc:description/>
  <cp:lastModifiedBy>Leone Donnelly</cp:lastModifiedBy>
  <cp:revision>2</cp:revision>
  <dcterms:created xsi:type="dcterms:W3CDTF">2021-09-30T10:22:00Z</dcterms:created>
  <dcterms:modified xsi:type="dcterms:W3CDTF">2021-09-30T10:22:00Z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0x010100B8619153B053F84A9345CD4FA4621748</vt:lpwstr>
  </property>
</Properties>
</file>