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8CC" w14:textId="04A94B14" w:rsidR="00B06177" w:rsidRPr="00B97549" w:rsidRDefault="00B06177" w:rsidP="00B97549">
      <w:pPr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B97549">
        <w:rPr>
          <w:rFonts w:ascii="Trebuchet MS" w:hAnsi="Trebuchet MS"/>
          <w:b/>
          <w:bCs/>
          <w:sz w:val="36"/>
          <w:szCs w:val="36"/>
        </w:rPr>
        <w:t>CECA YORKSHIRE &amp; THE HUMBER ANNUAL AWARDS</w:t>
      </w:r>
    </w:p>
    <w:p w14:paraId="071EDEA5" w14:textId="0B121F67" w:rsidR="005270BE" w:rsidRPr="00B97549" w:rsidRDefault="00DA12F7" w:rsidP="00B97549">
      <w:pPr>
        <w:spacing w:line="360" w:lineRule="auto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MOST PROMISING APPRENTICE AWARD</w:t>
      </w:r>
      <w:r w:rsidR="00957FA0">
        <w:rPr>
          <w:rFonts w:ascii="Trebuchet MS" w:hAnsi="Trebuchet MS"/>
          <w:b/>
          <w:bCs/>
          <w:sz w:val="32"/>
          <w:szCs w:val="32"/>
        </w:rPr>
        <w:t xml:space="preserve"> – ENTRY FORM</w:t>
      </w:r>
    </w:p>
    <w:p w14:paraId="13538319" w14:textId="77777777" w:rsidR="00B97549" w:rsidRPr="00B97549" w:rsidRDefault="00B97549" w:rsidP="00B0617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05E54EA8" w14:textId="4FDDCA85" w:rsidR="00F25C8A" w:rsidRPr="006C0A2B" w:rsidRDefault="00F25C8A" w:rsidP="00B0617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</w:t>
      </w:r>
      <w:r w:rsidR="0025412A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 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Details</w:t>
      </w:r>
    </w:p>
    <w:p w14:paraId="359D6112" w14:textId="23AC240B" w:rsidR="00F25C8A" w:rsidRPr="006C0A2B" w:rsidRDefault="00F25C8A" w:rsidP="00B06177">
      <w:pPr>
        <w:autoSpaceDE w:val="0"/>
        <w:autoSpaceDN w:val="0"/>
        <w:adjustRightInd w:val="0"/>
        <w:spacing w:line="360" w:lineRule="auto"/>
        <w:rPr>
          <w:rFonts w:ascii="Trebuchet MS" w:hAnsi="Trebuchet MS" w:cs="Avenir Heavy"/>
          <w:b/>
          <w:bCs/>
          <w:color w:val="000000" w:themeColor="text1"/>
        </w:rPr>
      </w:pPr>
      <w:r w:rsidRPr="006C0A2B">
        <w:rPr>
          <w:rFonts w:ascii="Trebuchet MS" w:hAnsi="Trebuchet MS" w:cs="Avenir Book"/>
          <w:color w:val="000000" w:themeColor="text1"/>
        </w:rPr>
        <w:t>Name of Member Company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bookmarkEnd w:id="0"/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</w:rPr>
        <w:tab/>
        <w:t>Contact Name: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Pr="006C0A2B">
        <w:rPr>
          <w:rFonts w:ascii="Trebuchet MS" w:hAnsi="Trebuchet MS" w:cs="Avenir Book"/>
          <w:color w:val="000000" w:themeColor="text1"/>
        </w:rPr>
        <w:tab/>
      </w:r>
    </w:p>
    <w:p w14:paraId="65B4AB8C" w14:textId="0BEA6316" w:rsidR="00F25C8A" w:rsidRPr="006C0A2B" w:rsidRDefault="00DA12F7" w:rsidP="00B06177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</w:rPr>
      </w:pPr>
      <w:r>
        <w:rPr>
          <w:rFonts w:ascii="Trebuchet MS" w:hAnsi="Trebuchet MS" w:cs="Avenir Book"/>
          <w:color w:val="000000" w:themeColor="text1"/>
        </w:rPr>
        <w:t xml:space="preserve">Sponsor </w:t>
      </w:r>
      <w:r w:rsidR="00F25C8A" w:rsidRPr="006C0A2B">
        <w:rPr>
          <w:rFonts w:ascii="Trebuchet MS" w:hAnsi="Trebuchet MS" w:cs="Avenir Book"/>
          <w:color w:val="000000" w:themeColor="text1"/>
        </w:rPr>
        <w:t>Email Address:</w:t>
      </w:r>
      <w:r w:rsidR="00F25C8A" w:rsidRPr="006C0A2B">
        <w:rPr>
          <w:rFonts w:ascii="Trebuchet MS" w:hAnsi="Trebuchet MS" w:cs="Avenir Book"/>
          <w:color w:val="000000" w:themeColor="text1"/>
        </w:rPr>
        <w:tab/>
      </w:r>
      <w:r w:rsidR="00F25C8A" w:rsidRPr="006C0A2B">
        <w:rPr>
          <w:rFonts w:ascii="Trebuchet MS" w:hAnsi="Trebuchet MS" w:cs="Avenir Book"/>
          <w:color w:val="000000" w:themeColor="text1"/>
        </w:rPr>
        <w:tab/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="00F25C8A" w:rsidRPr="006C0A2B">
        <w:rPr>
          <w:rFonts w:ascii="Trebuchet MS" w:hAnsi="Trebuchet MS" w:cs="Avenir Book"/>
          <w:color w:val="000000" w:themeColor="text1"/>
        </w:rPr>
        <w:tab/>
        <w:t>Telephone Number:</w:t>
      </w:r>
      <w:r w:rsidR="00F25C8A" w:rsidRPr="006C0A2B">
        <w:rPr>
          <w:rFonts w:ascii="Trebuchet MS" w:hAnsi="Trebuchet MS" w:cs="Avenir Book"/>
          <w:color w:val="000000" w:themeColor="text1"/>
        </w:rPr>
        <w:tab/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F25C8A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="00F25C8A" w:rsidRPr="006C0A2B">
        <w:rPr>
          <w:rFonts w:ascii="Trebuchet MS" w:hAnsi="Trebuchet MS" w:cs="Avenir Book"/>
          <w:color w:val="000000" w:themeColor="text1"/>
        </w:rPr>
        <w:tab/>
      </w:r>
    </w:p>
    <w:p w14:paraId="5F260CDF" w14:textId="6F5D9C1B" w:rsidR="00F25C8A" w:rsidRPr="006C0A2B" w:rsidRDefault="00F25C8A" w:rsidP="00B06177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</w:rPr>
      </w:pPr>
      <w:r w:rsidRPr="006C0A2B">
        <w:rPr>
          <w:rFonts w:ascii="Trebuchet MS" w:hAnsi="Trebuchet MS" w:cs="Avenir Book"/>
          <w:color w:val="000000" w:themeColor="text1"/>
        </w:rPr>
        <w:t>Address</w:t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</w:rPr>
        <w:tab/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Pr="006C0A2B">
        <w:rPr>
          <w:rFonts w:ascii="Trebuchet MS" w:hAnsi="Trebuchet MS" w:cs="Avenir Book"/>
          <w:color w:val="000000" w:themeColor="text1"/>
          <w:u w:val="single"/>
        </w:rPr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instrText xml:space="preserve"> FORMTEXT </w:instrTex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u w:val="single"/>
        </w:rPr>
        <w:t> </w:t>
      </w:r>
      <w:r w:rsidR="00B06177" w:rsidRPr="006C0A2B">
        <w:rPr>
          <w:rFonts w:ascii="Trebuchet MS" w:hAnsi="Trebuchet MS" w:cs="Avenir Book"/>
          <w:color w:val="000000" w:themeColor="text1"/>
          <w:u w:val="single"/>
        </w:rPr>
        <w:fldChar w:fldCharType="end"/>
      </w:r>
    </w:p>
    <w:p w14:paraId="1931159E" w14:textId="62328CAF" w:rsidR="00F25C8A" w:rsidRPr="006C0A2B" w:rsidRDefault="00F25C8A" w:rsidP="00B06177">
      <w:pPr>
        <w:spacing w:line="360" w:lineRule="auto"/>
        <w:rPr>
          <w:rFonts w:ascii="Trebuchet MS" w:hAnsi="Trebuchet MS"/>
          <w:color w:val="000000" w:themeColor="text1"/>
          <w:sz w:val="28"/>
          <w:szCs w:val="28"/>
        </w:rPr>
      </w:pPr>
    </w:p>
    <w:p w14:paraId="005F99C1" w14:textId="29961C6C" w:rsidR="0025412A" w:rsidRPr="00957FA0" w:rsidRDefault="00B06177" w:rsidP="00957FA0">
      <w:pPr>
        <w:spacing w:line="360" w:lineRule="auto"/>
        <w:rPr>
          <w:rFonts w:ascii="Trebuchet MS" w:hAnsi="Trebuchet MS"/>
          <w:color w:val="000000" w:themeColor="text1"/>
          <w:sz w:val="28"/>
          <w:szCs w:val="28"/>
        </w:rPr>
      </w:pP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>Guidelines for Submission</w:t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="0025412A" w:rsidRPr="00957FA0">
        <w:rPr>
          <w:rFonts w:ascii="Trebuchet MS" w:hAnsi="Trebuchet MS"/>
          <w:b/>
          <w:bCs/>
          <w:color w:val="000000" w:themeColor="text1"/>
          <w:sz w:val="28"/>
          <w:szCs w:val="28"/>
        </w:rPr>
        <w:tab/>
      </w:r>
      <w:r w:rsidR="00F25C8A" w:rsidRPr="00957FA0">
        <w:rPr>
          <w:rFonts w:ascii="Trebuchet MS" w:hAnsi="Trebuchet MS"/>
          <w:color w:val="000000" w:themeColor="text1"/>
          <w:sz w:val="28"/>
          <w:szCs w:val="28"/>
        </w:rPr>
        <w:t xml:space="preserve">(Up to </w:t>
      </w:r>
      <w:r w:rsidR="00DA12F7" w:rsidRPr="00957FA0">
        <w:rPr>
          <w:rFonts w:ascii="Trebuchet MS" w:hAnsi="Trebuchet MS"/>
          <w:color w:val="000000" w:themeColor="text1"/>
          <w:sz w:val="28"/>
          <w:szCs w:val="28"/>
        </w:rPr>
        <w:t>500</w:t>
      </w:r>
      <w:r w:rsidR="00F25C8A" w:rsidRPr="00957FA0">
        <w:rPr>
          <w:rFonts w:ascii="Trebuchet MS" w:hAnsi="Trebuchet MS"/>
          <w:color w:val="000000" w:themeColor="text1"/>
          <w:sz w:val="28"/>
          <w:szCs w:val="28"/>
        </w:rPr>
        <w:t xml:space="preserve"> Words)</w:t>
      </w:r>
    </w:p>
    <w:p w14:paraId="088E362E" w14:textId="704A97DB" w:rsidR="00217A64" w:rsidRPr="00703C01" w:rsidRDefault="00217A64" w:rsidP="00957FA0">
      <w:pPr>
        <w:spacing w:line="360" w:lineRule="auto"/>
        <w:ind w:left="1430" w:right="556" w:hanging="1430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>Eligibility</w:t>
      </w:r>
      <w:r w:rsidR="00DA12F7" w:rsidRPr="00703C01">
        <w:rPr>
          <w:rFonts w:ascii="Trebuchet MS" w:eastAsia="Times New Roman" w:hAnsi="Trebuchet MS" w:cs="Tahoma"/>
          <w:b/>
          <w:bCs/>
          <w:sz w:val="21"/>
          <w:szCs w:val="21"/>
        </w:rPr>
        <w:tab/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Any Apprentice, in their first, second or third year of </w:t>
      </w:r>
      <w:r w:rsidR="00F95BB6">
        <w:rPr>
          <w:rFonts w:ascii="Trebuchet MS" w:eastAsia="Times New Roman" w:hAnsi="Trebuchet MS" w:cs="Tahoma"/>
          <w:sz w:val="21"/>
          <w:szCs w:val="21"/>
        </w:rPr>
        <w:t xml:space="preserve">an </w:t>
      </w:r>
      <w:r w:rsidRPr="00703C01">
        <w:rPr>
          <w:rFonts w:ascii="Trebuchet MS" w:eastAsia="Times New Roman" w:hAnsi="Trebuchet MS" w:cs="Tahoma"/>
          <w:sz w:val="21"/>
          <w:szCs w:val="21"/>
        </w:rPr>
        <w:t>apprenticeship,</w:t>
      </w:r>
    </w:p>
    <w:p w14:paraId="5A87B2C1" w14:textId="10465677" w:rsidR="00217A64" w:rsidRPr="00703C01" w:rsidRDefault="00217A64" w:rsidP="00957FA0">
      <w:pPr>
        <w:spacing w:line="360" w:lineRule="auto"/>
        <w:ind w:left="1430" w:right="556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sz w:val="21"/>
          <w:szCs w:val="21"/>
        </w:rPr>
        <w:t>employed by a member of CECA (</w:t>
      </w:r>
      <w:r w:rsidR="00DA12F7" w:rsidRPr="00703C01">
        <w:rPr>
          <w:rFonts w:ascii="Trebuchet MS" w:eastAsia="Times New Roman" w:hAnsi="Trebuchet MS" w:cs="Tahoma"/>
          <w:sz w:val="21"/>
          <w:szCs w:val="21"/>
        </w:rPr>
        <w:t>Yorkshire &amp; the Humber</w:t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) in the Civil Engineering Contracting industry.  </w:t>
      </w:r>
      <w:r w:rsidR="00E65FCC">
        <w:rPr>
          <w:rFonts w:ascii="Trebuchet MS" w:eastAsia="Times New Roman" w:hAnsi="Trebuchet MS" w:cs="Tahoma"/>
          <w:sz w:val="21"/>
          <w:szCs w:val="21"/>
        </w:rPr>
        <w:t xml:space="preserve">If they have completed their Apprenticeship, this should have been completed in </w:t>
      </w:r>
      <w:r w:rsidR="000D088A">
        <w:rPr>
          <w:rFonts w:ascii="Trebuchet MS" w:eastAsia="Times New Roman" w:hAnsi="Trebuchet MS" w:cs="Tahoma"/>
          <w:sz w:val="21"/>
          <w:szCs w:val="21"/>
        </w:rPr>
        <w:t>since January 2022</w:t>
      </w:r>
      <w:r w:rsidR="00E65FCC">
        <w:rPr>
          <w:rFonts w:ascii="Trebuchet MS" w:eastAsia="Times New Roman" w:hAnsi="Trebuchet MS" w:cs="Tahoma"/>
          <w:sz w:val="21"/>
          <w:szCs w:val="21"/>
        </w:rPr>
        <w:t xml:space="preserve">. </w:t>
      </w:r>
      <w:r w:rsidRPr="00703C01">
        <w:rPr>
          <w:rFonts w:ascii="Trebuchet MS" w:eastAsia="Times New Roman" w:hAnsi="Trebuchet MS" w:cs="Tahoma"/>
          <w:sz w:val="21"/>
          <w:szCs w:val="21"/>
        </w:rPr>
        <w:t>It is anticipated that the Apprentice will be working on civil engineering sites</w:t>
      </w:r>
      <w:r w:rsidR="001412BA">
        <w:rPr>
          <w:rFonts w:ascii="Trebuchet MS" w:eastAsia="Times New Roman" w:hAnsi="Trebuchet MS" w:cs="Tahoma"/>
          <w:sz w:val="21"/>
          <w:szCs w:val="21"/>
        </w:rPr>
        <w:t xml:space="preserve"> / projects. Candidates can be undertaking Trade or Professional Apprenticeships. </w:t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  </w:t>
      </w:r>
    </w:p>
    <w:p w14:paraId="22E1726D" w14:textId="77777777" w:rsidR="00217A64" w:rsidRPr="00703C01" w:rsidRDefault="00217A64" w:rsidP="00957FA0">
      <w:pPr>
        <w:spacing w:line="360" w:lineRule="auto"/>
        <w:ind w:left="1440" w:right="556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sz w:val="21"/>
          <w:szCs w:val="21"/>
        </w:rPr>
        <w:t>There is no age limit.</w:t>
      </w:r>
    </w:p>
    <w:p w14:paraId="46FD620F" w14:textId="784A56F4" w:rsidR="00217A64" w:rsidRPr="00703C01" w:rsidRDefault="00217A64" w:rsidP="00957FA0">
      <w:pPr>
        <w:spacing w:line="360" w:lineRule="auto"/>
        <w:ind w:left="1430" w:right="556" w:hanging="1430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>Criteria</w:t>
      </w:r>
      <w:r w:rsidR="00DA12F7" w:rsidRPr="00703C01">
        <w:rPr>
          <w:rFonts w:ascii="Trebuchet MS" w:eastAsia="Times New Roman" w:hAnsi="Trebuchet MS" w:cs="Tahoma"/>
          <w:sz w:val="21"/>
          <w:szCs w:val="21"/>
        </w:rPr>
        <w:tab/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Completion of </w:t>
      </w:r>
      <w:r w:rsidR="0025412A" w:rsidRPr="00703C01">
        <w:rPr>
          <w:rFonts w:ascii="Trebuchet MS" w:eastAsia="Times New Roman" w:hAnsi="Trebuchet MS" w:cs="Tahoma"/>
          <w:sz w:val="21"/>
          <w:szCs w:val="21"/>
        </w:rPr>
        <w:t>the</w:t>
      </w:r>
      <w:r w:rsidRPr="00703C01">
        <w:rPr>
          <w:rFonts w:ascii="Trebuchet MS" w:eastAsia="Times New Roman" w:hAnsi="Trebuchet MS" w:cs="Tahoma"/>
          <w:sz w:val="21"/>
          <w:szCs w:val="21"/>
        </w:rPr>
        <w:t xml:space="preserve"> Proposal Form by both the candidate and the candidate</w:t>
      </w:r>
      <w:r w:rsidR="0025412A" w:rsidRPr="00703C01">
        <w:rPr>
          <w:rFonts w:ascii="Trebuchet MS" w:eastAsia="Times New Roman" w:hAnsi="Trebuchet MS" w:cs="Tahoma"/>
          <w:sz w:val="21"/>
          <w:szCs w:val="21"/>
        </w:rPr>
        <w:t>’</w:t>
      </w:r>
      <w:r w:rsidRPr="00703C01">
        <w:rPr>
          <w:rFonts w:ascii="Trebuchet MS" w:eastAsia="Times New Roman" w:hAnsi="Trebuchet MS" w:cs="Tahoma"/>
          <w:sz w:val="21"/>
          <w:szCs w:val="21"/>
        </w:rPr>
        <w:t>s sponsor.  “Most Promising” might include those Apprentices having made the most advancement, or showing the most commitment, or future potential.</w:t>
      </w:r>
    </w:p>
    <w:p w14:paraId="01A7A415" w14:textId="2C9DED35" w:rsidR="00217A64" w:rsidRPr="00703C01" w:rsidRDefault="00217A64" w:rsidP="00957FA0">
      <w:pPr>
        <w:spacing w:line="360" w:lineRule="auto"/>
        <w:ind w:left="1430" w:right="556" w:hanging="1430"/>
        <w:rPr>
          <w:rFonts w:ascii="Trebuchet MS" w:eastAsia="Times New Roman" w:hAnsi="Trebuchet MS" w:cs="Tahoma"/>
          <w:sz w:val="21"/>
          <w:szCs w:val="21"/>
        </w:rPr>
      </w:pPr>
      <w:r w:rsidRPr="00703C01">
        <w:rPr>
          <w:rFonts w:ascii="Trebuchet MS" w:eastAsia="Times New Roman" w:hAnsi="Trebuchet MS" w:cs="Tahoma"/>
          <w:b/>
          <w:bCs/>
          <w:sz w:val="21"/>
          <w:szCs w:val="21"/>
        </w:rPr>
        <w:t>Award</w:t>
      </w:r>
      <w:r w:rsidRPr="00703C01">
        <w:rPr>
          <w:rFonts w:ascii="Trebuchet MS" w:eastAsia="Times New Roman" w:hAnsi="Trebuchet MS" w:cs="Tahoma"/>
          <w:sz w:val="21"/>
          <w:szCs w:val="21"/>
        </w:rPr>
        <w:t> </w:t>
      </w:r>
      <w:r w:rsidR="00DA12F7" w:rsidRPr="00703C01">
        <w:rPr>
          <w:rFonts w:ascii="Trebuchet MS" w:eastAsia="Times New Roman" w:hAnsi="Trebuchet MS" w:cs="Tahoma"/>
          <w:sz w:val="21"/>
          <w:szCs w:val="21"/>
        </w:rPr>
        <w:tab/>
      </w:r>
      <w:r w:rsidRPr="00703C01">
        <w:rPr>
          <w:rFonts w:ascii="Trebuchet MS" w:eastAsia="Times New Roman" w:hAnsi="Trebuchet MS" w:cs="Tahoma"/>
          <w:sz w:val="21"/>
          <w:szCs w:val="21"/>
        </w:rPr>
        <w:t>A Certificate and cash prize will be presented</w:t>
      </w:r>
      <w:r w:rsidR="001412BA">
        <w:rPr>
          <w:rFonts w:ascii="Trebuchet MS" w:eastAsia="Times New Roman" w:hAnsi="Trebuchet MS" w:cs="Tahoma"/>
          <w:sz w:val="21"/>
          <w:szCs w:val="21"/>
        </w:rPr>
        <w:t xml:space="preserve"> to the Winner.</w:t>
      </w:r>
    </w:p>
    <w:p w14:paraId="66D384B0" w14:textId="5B964A3F" w:rsidR="0025412A" w:rsidRPr="00957FA0" w:rsidRDefault="0025412A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4FBF972F" w14:textId="77777777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Calibri"/>
          <w:b/>
          <w:bCs/>
          <w:color w:val="000000" w:themeColor="text1"/>
          <w:sz w:val="22"/>
          <w:szCs w:val="22"/>
        </w:rPr>
        <w:t>Additional Guidance Notes:</w:t>
      </w:r>
    </w:p>
    <w:p w14:paraId="14C22D23" w14:textId="77777777" w:rsidR="00957FA0" w:rsidRPr="00A20FEF" w:rsidRDefault="0025412A" w:rsidP="00957F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cs="Avenir Book"/>
          <w:color w:val="000000" w:themeColor="text1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Entries apply to those individuals employed by CECA Yorkshire &amp; the Humber Member companies only.</w:t>
      </w:r>
    </w:p>
    <w:p w14:paraId="0FA3DB05" w14:textId="3E924304" w:rsidR="00957FA0" w:rsidRPr="00A20FEF" w:rsidRDefault="0025412A" w:rsidP="00957F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cs="Avenir Book"/>
          <w:color w:val="000000" w:themeColor="text1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 xml:space="preserve">No evidence is expected at this </w:t>
      </w:r>
      <w:r w:rsidR="000A6165" w:rsidRPr="00A20FEF">
        <w:rPr>
          <w:rFonts w:eastAsia="Times New Roman" w:cs="Tahoma"/>
          <w:sz w:val="20"/>
          <w:szCs w:val="20"/>
        </w:rPr>
        <w:t>stage but</w:t>
      </w:r>
      <w:r w:rsidRPr="00A20FEF">
        <w:rPr>
          <w:rFonts w:eastAsia="Times New Roman" w:cs="Tahoma"/>
          <w:sz w:val="20"/>
          <w:szCs w:val="20"/>
        </w:rPr>
        <w:t xml:space="preserve"> may be called for after the submission has been received.</w:t>
      </w:r>
    </w:p>
    <w:p w14:paraId="242D9CA0" w14:textId="0A62E97B" w:rsidR="00957FA0" w:rsidRPr="00A20FEF" w:rsidRDefault="0025412A" w:rsidP="00957FA0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Judging – initial paperwork exercise, then a candidate visit / interview may be required (for any selected finalists).</w:t>
      </w:r>
    </w:p>
    <w:p w14:paraId="41DDD9EB" w14:textId="77777777" w:rsidR="00957FA0" w:rsidRPr="00A20FEF" w:rsidRDefault="0025412A" w:rsidP="00957FA0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Nominees will not be eligible for entry if they have had more than 4 years formal training in the category in which they are being entered.</w:t>
      </w:r>
    </w:p>
    <w:p w14:paraId="55C98EFB" w14:textId="1F419AB6" w:rsidR="0025412A" w:rsidRPr="00A20FEF" w:rsidRDefault="0025412A" w:rsidP="00957FA0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The judge’s decision is final.</w:t>
      </w:r>
    </w:p>
    <w:p w14:paraId="32D8ECDE" w14:textId="069376FB" w:rsidR="00957FA0" w:rsidRPr="00A20FEF" w:rsidRDefault="00957FA0" w:rsidP="00957FA0">
      <w:pPr>
        <w:pStyle w:val="ListParagraph"/>
        <w:numPr>
          <w:ilvl w:val="0"/>
          <w:numId w:val="5"/>
        </w:numPr>
        <w:spacing w:after="240" w:line="360" w:lineRule="auto"/>
        <w:ind w:left="426" w:right="840" w:hanging="426"/>
        <w:rPr>
          <w:rFonts w:eastAsia="Times New Roman" w:cs="Tahoma"/>
          <w:sz w:val="20"/>
          <w:szCs w:val="20"/>
        </w:rPr>
      </w:pPr>
      <w:r w:rsidRPr="00A20FEF">
        <w:rPr>
          <w:rFonts w:eastAsia="Times New Roman" w:cs="Tahoma"/>
          <w:sz w:val="20"/>
          <w:szCs w:val="20"/>
        </w:rPr>
        <w:t>You do not need to use the form below, but please include all the relevant information and follow the guidance notes.</w:t>
      </w:r>
    </w:p>
    <w:p w14:paraId="248FD53B" w14:textId="77777777" w:rsidR="000A6165" w:rsidRPr="000A6165" w:rsidRDefault="000A6165" w:rsidP="000A616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>Entries must be received by Friday 11</w:t>
      </w:r>
      <w:r w:rsidRPr="000A6165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 xml:space="preserve"> August 2023</w:t>
      </w:r>
    </w:p>
    <w:p w14:paraId="3BAA4A14" w14:textId="28A6DD98" w:rsidR="000A6165" w:rsidRPr="000A6165" w:rsidRDefault="000A6165" w:rsidP="000A616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0A6165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 w:rsidRPr="000A616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p w14:paraId="7AD3D337" w14:textId="77777777" w:rsidR="000A6165" w:rsidRDefault="000A6165" w:rsidP="00957FA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149787DB" w14:textId="5D6EB2F2" w:rsidR="00957FA0" w:rsidRPr="006C0A2B" w:rsidRDefault="00957FA0" w:rsidP="00957FA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</w:t>
      </w: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 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Details</w:t>
      </w:r>
    </w:p>
    <w:p w14:paraId="14439D3A" w14:textId="76F913F9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00F3642F" w14:textId="04E18966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Sponsor Name: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145715B3" w14:textId="20941B92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Sponsor Email Address: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AC154C3" w14:textId="35DD6C58" w:rsidR="0025412A" w:rsidRPr="00957FA0" w:rsidRDefault="0025412A" w:rsidP="006C0A2B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514B7BEC" w14:textId="77777777" w:rsidR="00957FA0" w:rsidRPr="006C0A2B" w:rsidRDefault="00957FA0" w:rsidP="00957FA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Apprentice </w:t>
      </w:r>
      <w:r w:rsidRPr="006C0A2B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Details</w:t>
      </w:r>
    </w:p>
    <w:p w14:paraId="77FA3A87" w14:textId="3F2DECEC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Apprentice Name: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  <w:t>Job Role: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55A43CAF" w14:textId="70772816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Course / Apprenticeship Name: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18B8F84B" w14:textId="65C85A6E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College / Provider: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1A0C3F" w14:textId="08E209D1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Current Employment Position: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1548CCE" w14:textId="32DABD75" w:rsidR="00957FA0" w:rsidRPr="00957FA0" w:rsidRDefault="00957FA0" w:rsidP="00957FA0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>Year of Apprenticeship: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BF8FB9" w14:textId="7D6868A7" w:rsidR="00217A64" w:rsidRPr="00957FA0" w:rsidRDefault="00217A64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2983D7B7" w14:textId="092466D7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SPONSOR’S PROPOSAL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ab/>
        <w:t>(up to 250 words)</w:t>
      </w:r>
    </w:p>
    <w:p w14:paraId="5489F828" w14:textId="7890EDC6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</w:p>
    <w:p w14:paraId="035DA7F2" w14:textId="4AA0A5BC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1F940855" w14:textId="78423453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BF434DC" w14:textId="54733B5A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E30D54C" w14:textId="30FB84D0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2545DD11" w14:textId="77777777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6C2D40F0" w14:textId="1F211B5E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1EB2A2FB" w14:textId="77777777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F9296C5" w14:textId="77777777" w:rsid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1FB8180" w14:textId="25F86EB9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>ENTRANT’S PROPOSAL</w:t>
      </w:r>
      <w:r>
        <w:rPr>
          <w:rFonts w:ascii="Trebuchet MS" w:hAnsi="Trebuchet MS"/>
          <w:b/>
          <w:color w:val="000000" w:themeColor="text1"/>
          <w:sz w:val="22"/>
          <w:szCs w:val="22"/>
        </w:rPr>
        <w:tab/>
        <w:t>(up to 250 words)</w:t>
      </w:r>
    </w:p>
    <w:p w14:paraId="77A7002E" w14:textId="09ED2947" w:rsidR="00957FA0" w:rsidRPr="00957FA0" w:rsidRDefault="00957FA0" w:rsidP="00957FA0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instrText xml:space="preserve"> FORMTEXT </w:instrTex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separate"/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="00C8484B">
        <w:rPr>
          <w:rFonts w:ascii="Trebuchet MS" w:hAnsi="Trebuchet MS" w:cs="Avenir Book"/>
          <w:noProof/>
          <w:color w:val="000000" w:themeColor="text1"/>
          <w:sz w:val="22"/>
          <w:szCs w:val="22"/>
        </w:rPr>
        <w:t> </w:t>
      </w:r>
      <w:r w:rsidRPr="00957FA0">
        <w:rPr>
          <w:rFonts w:ascii="Trebuchet MS" w:hAnsi="Trebuchet MS" w:cs="Avenir Book"/>
          <w:color w:val="000000" w:themeColor="text1"/>
          <w:sz w:val="22"/>
          <w:szCs w:val="22"/>
        </w:rPr>
        <w:fldChar w:fldCharType="end"/>
      </w:r>
    </w:p>
    <w:p w14:paraId="03994129" w14:textId="29656BC8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32E49FBD" w14:textId="07D0E576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73FFA480" w14:textId="3156AB07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64EBEE01" w14:textId="4A167A9F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B6B12EE" w14:textId="35C22741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7C28724B" w14:textId="36B598FD" w:rsidR="00957FA0" w:rsidRPr="00957FA0" w:rsidRDefault="00957FA0" w:rsidP="00B06177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</w:p>
    <w:sectPr w:rsidR="00957FA0" w:rsidRPr="00957FA0" w:rsidSect="001412BA">
      <w:headerReference w:type="default" r:id="rId12"/>
      <w:pgSz w:w="11906" w:h="16838"/>
      <w:pgMar w:top="1440" w:right="827" w:bottom="6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1E41" w14:textId="77777777" w:rsidR="00E62063" w:rsidRDefault="00E62063" w:rsidP="005270BE">
      <w:r>
        <w:separator/>
      </w:r>
    </w:p>
  </w:endnote>
  <w:endnote w:type="continuationSeparator" w:id="0">
    <w:p w14:paraId="4BF7D7C9" w14:textId="77777777" w:rsidR="00E62063" w:rsidRDefault="00E62063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E50C" w14:textId="77777777" w:rsidR="00E62063" w:rsidRDefault="00E62063" w:rsidP="005270BE">
      <w:r>
        <w:separator/>
      </w:r>
    </w:p>
  </w:footnote>
  <w:footnote w:type="continuationSeparator" w:id="0">
    <w:p w14:paraId="2B62415E" w14:textId="77777777" w:rsidR="00E62063" w:rsidRDefault="00E62063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4686" w14:textId="5262BF07" w:rsidR="005270BE" w:rsidRDefault="005270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75E70" wp14:editId="1B46EFB8">
          <wp:simplePos x="0" y="0"/>
          <wp:positionH relativeFrom="column">
            <wp:posOffset>-914400</wp:posOffset>
          </wp:positionH>
          <wp:positionV relativeFrom="paragraph">
            <wp:posOffset>-481330</wp:posOffset>
          </wp:positionV>
          <wp:extent cx="7591425" cy="1780540"/>
          <wp:effectExtent l="0" t="0" r="3175" b="0"/>
          <wp:wrapSquare wrapText="bothSides"/>
          <wp:docPr id="1" name="Picture 1" descr="A picture containing text, sky, outdoor, suns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outdoor, sunse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" b="-1"/>
                  <a:stretch/>
                </pic:blipFill>
                <pic:spPr bwMode="auto">
                  <a:xfrm>
                    <a:off x="0" y="0"/>
                    <a:ext cx="7591425" cy="178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7877"/>
    <w:multiLevelType w:val="hybridMultilevel"/>
    <w:tmpl w:val="725E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528A0"/>
    <w:multiLevelType w:val="hybridMultilevel"/>
    <w:tmpl w:val="93AA5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22265">
    <w:abstractNumId w:val="2"/>
  </w:num>
  <w:num w:numId="2" w16cid:durableId="1836844810">
    <w:abstractNumId w:val="4"/>
  </w:num>
  <w:num w:numId="3" w16cid:durableId="1035690814">
    <w:abstractNumId w:val="3"/>
  </w:num>
  <w:num w:numId="4" w16cid:durableId="12001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75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A6165"/>
    <w:rsid w:val="000D088A"/>
    <w:rsid w:val="001412BA"/>
    <w:rsid w:val="00217A64"/>
    <w:rsid w:val="0025412A"/>
    <w:rsid w:val="003833F6"/>
    <w:rsid w:val="0042077F"/>
    <w:rsid w:val="00450E58"/>
    <w:rsid w:val="005270BE"/>
    <w:rsid w:val="00692E5D"/>
    <w:rsid w:val="006C0A2B"/>
    <w:rsid w:val="00703C01"/>
    <w:rsid w:val="0078451D"/>
    <w:rsid w:val="00785236"/>
    <w:rsid w:val="00957FA0"/>
    <w:rsid w:val="00A20FEF"/>
    <w:rsid w:val="00A56A9E"/>
    <w:rsid w:val="00AF20A9"/>
    <w:rsid w:val="00AF3486"/>
    <w:rsid w:val="00B06177"/>
    <w:rsid w:val="00B97549"/>
    <w:rsid w:val="00C041F9"/>
    <w:rsid w:val="00C8484B"/>
    <w:rsid w:val="00C94701"/>
    <w:rsid w:val="00DA12F7"/>
    <w:rsid w:val="00DE6184"/>
    <w:rsid w:val="00E3244E"/>
    <w:rsid w:val="00E62063"/>
    <w:rsid w:val="00E65FCC"/>
    <w:rsid w:val="00E75001"/>
    <w:rsid w:val="00F25C8A"/>
    <w:rsid w:val="00F82063"/>
    <w:rsid w:val="00F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A2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CNSWFAYFVDYZ-1325374618-373982</_dlc_DocId>
    <_dlc_DocIdUrl xmlns="65ae5085-92a1-4239-81b7-dafb24a475a4">
      <Url>https://cecayorks.sharepoint.com/sites/CECAData/_layouts/15/DocIdRedir.aspx?ID=CNSWFAYFVDYZ-1325374618-373982</Url>
      <Description>CNSWFAYFVDYZ-1325374618-373982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1" ma:contentTypeDescription="Create a new document." ma:contentTypeScope="" ma:versionID="a083682a47bd0f992f02d60d2ffa3d3d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d43f2a1ae04177a5198b292bb61b79b1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42942-2629-4231-A869-575FCCCE4D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EE2298-E444-4AB0-A0B5-0832BC7AB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E54D0-9825-4AC9-9870-96C0F2A293DD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4.xml><?xml version="1.0" encoding="utf-8"?>
<ds:datastoreItem xmlns:ds="http://schemas.openxmlformats.org/officeDocument/2006/customXml" ds:itemID="{783A14AF-4B00-4625-879A-8483A3519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13</cp:revision>
  <cp:lastPrinted>2022-02-22T16:18:00Z</cp:lastPrinted>
  <dcterms:created xsi:type="dcterms:W3CDTF">2022-02-11T11:50:00Z</dcterms:created>
  <dcterms:modified xsi:type="dcterms:W3CDTF">2023-04-18T08:43:00Z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2216900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46fa1ec3-2aa6-432e-b437-ee45c9bfb5d6</vt:lpwstr>
  </property>
  <property fmtid="{D5CDD505-2E9C-101B-9397-08002B2CF9AE}" pid="10" name="MediaServiceImageTags">
    <vt:lpwstr/>
  </property>
</Properties>
</file>